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0C" w:rsidRPr="00C7590C" w:rsidRDefault="00C7590C" w:rsidP="00C7590C">
      <w:pPr>
        <w:shd w:val="clear" w:color="auto" w:fill="FFFFFF"/>
        <w:spacing w:before="100" w:beforeAutospacing="1" w:after="100" w:afterAutospacing="1"/>
        <w:jc w:val="center"/>
        <w:rPr>
          <w:rFonts w:ascii="Segoe Print" w:eastAsia="Times New Roman" w:hAnsi="Segoe Print" w:cs="Tahoma"/>
          <w:sz w:val="40"/>
          <w:lang w:eastAsia="es-CL"/>
        </w:rPr>
      </w:pPr>
      <w:r w:rsidRPr="00C7590C">
        <w:rPr>
          <w:rFonts w:ascii="Segoe Print" w:eastAsia="Times New Roman" w:hAnsi="Segoe Print" w:cs="Tahoma"/>
          <w:sz w:val="40"/>
          <w:lang w:eastAsia="es-CL"/>
        </w:rPr>
        <w:t>SÍNODO DE LOS OBISPOS</w:t>
      </w:r>
    </w:p>
    <w:p w:rsidR="00C7590C" w:rsidRPr="00C7590C" w:rsidRDefault="00C7590C" w:rsidP="00C7590C">
      <w:pPr>
        <w:shd w:val="clear" w:color="auto" w:fill="FFFFFF"/>
        <w:spacing w:before="100" w:beforeAutospacing="1" w:after="100" w:afterAutospacing="1"/>
        <w:jc w:val="center"/>
        <w:rPr>
          <w:rFonts w:ascii="Segoe Print" w:eastAsia="Times New Roman" w:hAnsi="Segoe Print" w:cs="Tahoma"/>
          <w:sz w:val="40"/>
          <w:lang w:eastAsia="es-CL"/>
        </w:rPr>
      </w:pPr>
      <w:r w:rsidRPr="00C7590C">
        <w:rPr>
          <w:rFonts w:ascii="Segoe Print" w:eastAsia="Times New Roman" w:hAnsi="Segoe Print" w:cs="Tahoma"/>
          <w:sz w:val="40"/>
          <w:lang w:eastAsia="es-CL"/>
        </w:rPr>
        <w:t>________________________________________________</w:t>
      </w:r>
    </w:p>
    <w:p w:rsidR="00C7590C" w:rsidRPr="00C7590C" w:rsidRDefault="00C7590C" w:rsidP="00C7590C">
      <w:pPr>
        <w:shd w:val="clear" w:color="auto" w:fill="FFFFFF"/>
        <w:spacing w:before="100" w:beforeAutospacing="1" w:after="100" w:afterAutospacing="1"/>
        <w:jc w:val="center"/>
        <w:rPr>
          <w:rFonts w:ascii="Segoe Print" w:eastAsia="Times New Roman" w:hAnsi="Segoe Print" w:cs="Tahoma"/>
          <w:sz w:val="40"/>
          <w:lang w:eastAsia="es-CL"/>
        </w:rPr>
      </w:pPr>
      <w:r w:rsidRPr="00C7590C">
        <w:rPr>
          <w:rFonts w:ascii="Segoe Print" w:eastAsia="Times New Roman" w:hAnsi="Segoe Print" w:cs="Tahoma"/>
          <w:sz w:val="40"/>
          <w:lang w:eastAsia="es-CL"/>
        </w:rPr>
        <w:t>XV ASAMBLEA GENERAL ORDINARIA</w:t>
      </w:r>
    </w:p>
    <w:p w:rsidR="00C7590C" w:rsidRPr="00C7590C" w:rsidRDefault="00C7590C" w:rsidP="00C7590C">
      <w:pPr>
        <w:shd w:val="clear" w:color="auto" w:fill="FFFFFF"/>
        <w:spacing w:before="100" w:beforeAutospacing="1" w:after="100" w:afterAutospacing="1"/>
        <w:jc w:val="center"/>
        <w:rPr>
          <w:rFonts w:ascii="Segoe Print" w:eastAsia="Times New Roman" w:hAnsi="Segoe Print" w:cs="Tahoma"/>
          <w:sz w:val="40"/>
          <w:lang w:eastAsia="es-CL"/>
        </w:rPr>
      </w:pPr>
      <w:r w:rsidRPr="00C7590C">
        <w:rPr>
          <w:rFonts w:ascii="Segoe Print" w:eastAsia="Times New Roman" w:hAnsi="Segoe Print" w:cs="Tahoma"/>
          <w:b/>
          <w:bCs/>
          <w:sz w:val="44"/>
          <w:szCs w:val="27"/>
          <w:lang w:eastAsia="es-CL"/>
        </w:rPr>
        <w:t>Los jóvenes, la fe y</w:t>
      </w:r>
      <w:r w:rsidRPr="00C7590C">
        <w:rPr>
          <w:rFonts w:ascii="Segoe Print" w:eastAsia="Times New Roman" w:hAnsi="Segoe Print" w:cs="Tahoma"/>
          <w:b/>
          <w:bCs/>
          <w:sz w:val="44"/>
          <w:szCs w:val="27"/>
          <w:lang w:eastAsia="es-CL"/>
        </w:rPr>
        <w:br/>
        <w:t>el discernimiento vocacional</w:t>
      </w:r>
    </w:p>
    <w:p w:rsidR="00C7590C" w:rsidRPr="00C7590C" w:rsidRDefault="00C7590C" w:rsidP="00C7590C">
      <w:pPr>
        <w:shd w:val="clear" w:color="auto" w:fill="FFFFFF"/>
        <w:spacing w:before="100" w:beforeAutospacing="1" w:after="100" w:afterAutospacing="1"/>
        <w:jc w:val="center"/>
        <w:rPr>
          <w:rFonts w:ascii="Segoe Print" w:eastAsia="Times New Roman" w:hAnsi="Segoe Print" w:cs="Tahoma"/>
          <w:sz w:val="40"/>
          <w:lang w:eastAsia="es-CL"/>
        </w:rPr>
      </w:pPr>
      <w:r w:rsidRPr="00C7590C">
        <w:rPr>
          <w:rFonts w:ascii="Segoe Print" w:eastAsia="Times New Roman" w:hAnsi="Segoe Print" w:cs="Tahoma"/>
          <w:sz w:val="40"/>
          <w:lang w:eastAsia="es-CL"/>
        </w:rPr>
        <w:t>DOCUMENTO PREPARATORIO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w:t>
      </w:r>
    </w:p>
    <w:p w:rsidR="00C7590C" w:rsidRPr="00C7590C" w:rsidRDefault="00C7590C">
      <w:pPr>
        <w:rPr>
          <w:rFonts w:asciiTheme="majorHAnsi" w:eastAsia="Times New Roman" w:hAnsiTheme="majorHAnsi" w:cs="Tahoma"/>
          <w:lang w:eastAsia="es-CL"/>
        </w:rPr>
      </w:pPr>
      <w:r w:rsidRPr="00C7590C">
        <w:rPr>
          <w:rFonts w:asciiTheme="majorHAnsi" w:eastAsia="Times New Roman" w:hAnsiTheme="majorHAnsi" w:cs="Tahoma"/>
          <w:lang w:eastAsia="es-CL"/>
        </w:rPr>
        <w:br w:type="page"/>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b/>
          <w:bCs/>
          <w:lang w:eastAsia="es-CL"/>
        </w:rPr>
        <w:t>ÍNDICE</w:t>
      </w:r>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hyperlink r:id="rId7" w:anchor="Introducción" w:history="1">
        <w:r w:rsidRPr="00D84EEA">
          <w:rPr>
            <w:rFonts w:asciiTheme="majorHAnsi" w:eastAsia="Times New Roman" w:hAnsiTheme="majorHAnsi" w:cs="Tahoma"/>
            <w:b/>
            <w:bCs/>
            <w:lang w:eastAsia="es-CL"/>
          </w:rPr>
          <w:t>Introducción</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hyperlink r:id="rId8" w:anchor="Tras_las_huellas_del_discípulo_amado" w:history="1">
        <w:r w:rsidRPr="00D84EEA">
          <w:rPr>
            <w:rFonts w:asciiTheme="majorHAnsi" w:eastAsia="Times New Roman" w:hAnsiTheme="majorHAnsi" w:cs="Tahoma"/>
            <w:b/>
            <w:bCs/>
            <w:lang w:eastAsia="es-CL"/>
          </w:rPr>
          <w:t>Tras las huellas del discípulo amado</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b/>
          <w:bCs/>
          <w:lang w:eastAsia="es-CL"/>
        </w:rPr>
        <w:t>I –</w:t>
      </w:r>
      <w:r w:rsidRPr="00D84EEA">
        <w:rPr>
          <w:rFonts w:asciiTheme="majorHAnsi" w:eastAsia="Times New Roman" w:hAnsiTheme="majorHAnsi" w:cs="Tahoma"/>
          <w:b/>
          <w:bCs/>
          <w:lang w:eastAsia="es-CL"/>
        </w:rPr>
        <w:t> </w:t>
      </w:r>
      <w:hyperlink r:id="rId9" w:anchor="LOS_JÓVENES_EN_EL_MUNDO_DE_HOY" w:history="1">
        <w:r w:rsidRPr="00D84EEA">
          <w:rPr>
            <w:rFonts w:asciiTheme="majorHAnsi" w:eastAsia="Times New Roman" w:hAnsiTheme="majorHAnsi" w:cs="Tahoma"/>
            <w:b/>
            <w:bCs/>
            <w:lang w:eastAsia="es-CL"/>
          </w:rPr>
          <w:t>LOS JÓVENES EN EL MUNDO DE HOY</w:t>
        </w:r>
      </w:hyperlink>
      <w:bookmarkStart w:id="0" w:name="_GoBack"/>
      <w:bookmarkEnd w:id="0"/>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1.</w:t>
      </w:r>
      <w:r w:rsidRPr="00D84EEA">
        <w:rPr>
          <w:rFonts w:asciiTheme="majorHAnsi" w:eastAsia="Times New Roman" w:hAnsiTheme="majorHAnsi" w:cs="Tahoma"/>
          <w:lang w:eastAsia="es-CL"/>
        </w:rPr>
        <w:t> </w:t>
      </w:r>
      <w:hyperlink r:id="rId10" w:anchor="Un_mundo_que_cambia_rápidamente" w:history="1">
        <w:r w:rsidRPr="00D84EEA">
          <w:rPr>
            <w:rFonts w:asciiTheme="majorHAnsi" w:eastAsia="Times New Roman" w:hAnsiTheme="majorHAnsi" w:cs="Tahoma"/>
            <w:lang w:eastAsia="es-CL"/>
          </w:rPr>
          <w:t>Un mundo que cambia rápidamente</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2.</w:t>
      </w:r>
      <w:r w:rsidRPr="00D84EEA">
        <w:rPr>
          <w:rFonts w:asciiTheme="majorHAnsi" w:eastAsia="Times New Roman" w:hAnsiTheme="majorHAnsi" w:cs="Tahoma"/>
          <w:lang w:eastAsia="es-CL"/>
        </w:rPr>
        <w:t> </w:t>
      </w:r>
      <w:hyperlink r:id="rId11" w:anchor="Las_nuevas_generaciones" w:history="1">
        <w:r w:rsidRPr="00D84EEA">
          <w:rPr>
            <w:rFonts w:asciiTheme="majorHAnsi" w:eastAsia="Times New Roman" w:hAnsiTheme="majorHAnsi" w:cs="Tahoma"/>
            <w:lang w:eastAsia="es-CL"/>
          </w:rPr>
          <w:t>Las nuevas generaciones</w:t>
        </w:r>
      </w:hyperlink>
    </w:p>
    <w:p w:rsidR="00C7590C" w:rsidRPr="00C7590C" w:rsidRDefault="00C7590C" w:rsidP="00C7590C">
      <w:pPr>
        <w:shd w:val="clear" w:color="auto" w:fill="FFFFFF"/>
        <w:spacing w:beforeAutospacing="1" w:afterAutospacing="1"/>
        <w:rPr>
          <w:rFonts w:asciiTheme="majorHAnsi" w:eastAsia="Times New Roman" w:hAnsiTheme="majorHAnsi" w:cs="Tahoma"/>
          <w:lang w:eastAsia="es-CL"/>
        </w:rPr>
      </w:pPr>
      <w:r w:rsidRPr="00C7590C">
        <w:rPr>
          <w:rFonts w:asciiTheme="majorHAnsi" w:eastAsia="Times New Roman" w:hAnsiTheme="majorHAnsi" w:cs="Tahoma"/>
          <w:i/>
          <w:iCs/>
          <w:lang w:eastAsia="es-CL"/>
        </w:rPr>
        <w:t>Pertenencia y participación</w:t>
      </w:r>
      <w:r w:rsidRPr="00C7590C">
        <w:rPr>
          <w:rFonts w:asciiTheme="majorHAnsi" w:eastAsia="Times New Roman" w:hAnsiTheme="majorHAnsi" w:cs="Tahoma"/>
          <w:i/>
          <w:iCs/>
          <w:lang w:eastAsia="es-CL"/>
        </w:rPr>
        <w:br/>
        <w:t>Puntos de referencia personales e institucionales</w:t>
      </w:r>
      <w:r w:rsidRPr="00C7590C">
        <w:rPr>
          <w:rFonts w:asciiTheme="majorHAnsi" w:eastAsia="Times New Roman" w:hAnsiTheme="majorHAnsi" w:cs="Tahoma"/>
          <w:i/>
          <w:iCs/>
          <w:lang w:eastAsia="es-CL"/>
        </w:rPr>
        <w:br/>
        <w:t>Hacia una generación (híper</w:t>
      </w:r>
      <w:proofErr w:type="gramStart"/>
      <w:r w:rsidRPr="00C7590C">
        <w:rPr>
          <w:rFonts w:asciiTheme="majorHAnsi" w:eastAsia="Times New Roman" w:hAnsiTheme="majorHAnsi" w:cs="Tahoma"/>
          <w:i/>
          <w:iCs/>
          <w:lang w:eastAsia="es-CL"/>
        </w:rPr>
        <w:t>)conectada</w:t>
      </w:r>
      <w:proofErr w:type="gramEnd"/>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3.</w:t>
      </w:r>
      <w:r w:rsidRPr="00D84EEA">
        <w:rPr>
          <w:rFonts w:asciiTheme="majorHAnsi" w:eastAsia="Times New Roman" w:hAnsiTheme="majorHAnsi" w:cs="Tahoma"/>
          <w:lang w:eastAsia="es-CL"/>
        </w:rPr>
        <w:t> </w:t>
      </w:r>
      <w:hyperlink r:id="rId12" w:anchor="Los_jóvenes_y_las_opciones" w:history="1">
        <w:r w:rsidRPr="00D84EEA">
          <w:rPr>
            <w:rFonts w:asciiTheme="majorHAnsi" w:eastAsia="Times New Roman" w:hAnsiTheme="majorHAnsi" w:cs="Tahoma"/>
            <w:lang w:eastAsia="es-CL"/>
          </w:rPr>
          <w:t>Los jóvenes y las opciones</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b/>
          <w:bCs/>
          <w:lang w:eastAsia="es-CL"/>
        </w:rPr>
        <w:t>II –</w:t>
      </w:r>
      <w:r w:rsidRPr="00D84EEA">
        <w:rPr>
          <w:rFonts w:asciiTheme="majorHAnsi" w:eastAsia="Times New Roman" w:hAnsiTheme="majorHAnsi" w:cs="Tahoma"/>
          <w:b/>
          <w:bCs/>
          <w:lang w:eastAsia="es-CL"/>
        </w:rPr>
        <w:t> </w:t>
      </w:r>
      <w:hyperlink r:id="rId13" w:anchor="FE,_DISCERNIMIENTO,_VOCACIÓN" w:history="1">
        <w:r w:rsidRPr="00D84EEA">
          <w:rPr>
            <w:rFonts w:asciiTheme="majorHAnsi" w:eastAsia="Times New Roman" w:hAnsiTheme="majorHAnsi" w:cs="Tahoma"/>
            <w:b/>
            <w:bCs/>
            <w:lang w:eastAsia="es-CL"/>
          </w:rPr>
          <w:t>FE, DISCERNIMIENTO, VOCACIÓN</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1.</w:t>
      </w:r>
      <w:r w:rsidRPr="00D84EEA">
        <w:rPr>
          <w:rFonts w:asciiTheme="majorHAnsi" w:eastAsia="Times New Roman" w:hAnsiTheme="majorHAnsi" w:cs="Tahoma"/>
          <w:lang w:eastAsia="es-CL"/>
        </w:rPr>
        <w:t> </w:t>
      </w:r>
      <w:hyperlink r:id="rId14" w:anchor="Fe_y_vocación" w:history="1">
        <w:r w:rsidRPr="00D84EEA">
          <w:rPr>
            <w:rFonts w:asciiTheme="majorHAnsi" w:eastAsia="Times New Roman" w:hAnsiTheme="majorHAnsi" w:cs="Tahoma"/>
            <w:lang w:eastAsia="es-CL"/>
          </w:rPr>
          <w:t>Fe y vocación</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2.</w:t>
      </w:r>
      <w:r w:rsidRPr="00D84EEA">
        <w:rPr>
          <w:rFonts w:asciiTheme="majorHAnsi" w:eastAsia="Times New Roman" w:hAnsiTheme="majorHAnsi" w:cs="Tahoma"/>
          <w:lang w:eastAsia="es-CL"/>
        </w:rPr>
        <w:t> </w:t>
      </w:r>
      <w:hyperlink r:id="rId15" w:anchor="El_don_del_discernimiento" w:history="1">
        <w:r w:rsidRPr="00D84EEA">
          <w:rPr>
            <w:rFonts w:asciiTheme="majorHAnsi" w:eastAsia="Times New Roman" w:hAnsiTheme="majorHAnsi" w:cs="Tahoma"/>
            <w:lang w:eastAsia="es-CL"/>
          </w:rPr>
          <w:t>El don del discernimiento</w:t>
        </w:r>
      </w:hyperlink>
    </w:p>
    <w:p w:rsidR="00C7590C" w:rsidRPr="00C7590C" w:rsidRDefault="00C7590C" w:rsidP="00C7590C">
      <w:pPr>
        <w:shd w:val="clear" w:color="auto" w:fill="FFFFFF"/>
        <w:spacing w:beforeAutospacing="1" w:afterAutospacing="1"/>
        <w:rPr>
          <w:rFonts w:asciiTheme="majorHAnsi" w:eastAsia="Times New Roman" w:hAnsiTheme="majorHAnsi" w:cs="Tahoma"/>
          <w:lang w:eastAsia="es-CL"/>
        </w:rPr>
      </w:pPr>
      <w:r w:rsidRPr="00C7590C">
        <w:rPr>
          <w:rFonts w:asciiTheme="majorHAnsi" w:eastAsia="Times New Roman" w:hAnsiTheme="majorHAnsi" w:cs="Tahoma"/>
          <w:i/>
          <w:iCs/>
          <w:lang w:eastAsia="es-CL"/>
        </w:rPr>
        <w:t>Reconocer</w:t>
      </w:r>
      <w:r w:rsidRPr="00C7590C">
        <w:rPr>
          <w:rFonts w:asciiTheme="majorHAnsi" w:eastAsia="Times New Roman" w:hAnsiTheme="majorHAnsi" w:cs="Tahoma"/>
          <w:i/>
          <w:iCs/>
          <w:lang w:eastAsia="es-CL"/>
        </w:rPr>
        <w:br/>
        <w:t>Interpretar</w:t>
      </w:r>
      <w:r w:rsidRPr="00C7590C">
        <w:rPr>
          <w:rFonts w:asciiTheme="majorHAnsi" w:eastAsia="Times New Roman" w:hAnsiTheme="majorHAnsi" w:cs="Tahoma"/>
          <w:i/>
          <w:iCs/>
          <w:lang w:eastAsia="es-CL"/>
        </w:rPr>
        <w:br/>
        <w:t>Elegir</w:t>
      </w:r>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3.</w:t>
      </w:r>
      <w:r w:rsidRPr="00D84EEA">
        <w:rPr>
          <w:rFonts w:asciiTheme="majorHAnsi" w:eastAsia="Times New Roman" w:hAnsiTheme="majorHAnsi" w:cs="Tahoma"/>
          <w:lang w:eastAsia="es-CL"/>
        </w:rPr>
        <w:t> </w:t>
      </w:r>
      <w:hyperlink r:id="rId16" w:anchor="Caminos_de_vocación_y_misión" w:history="1">
        <w:r w:rsidRPr="00D84EEA">
          <w:rPr>
            <w:rFonts w:asciiTheme="majorHAnsi" w:eastAsia="Times New Roman" w:hAnsiTheme="majorHAnsi" w:cs="Tahoma"/>
            <w:lang w:eastAsia="es-CL"/>
          </w:rPr>
          <w:t>Caminos de vocación y misión</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4.</w:t>
      </w:r>
      <w:r w:rsidRPr="00D84EEA">
        <w:rPr>
          <w:rFonts w:asciiTheme="majorHAnsi" w:eastAsia="Times New Roman" w:hAnsiTheme="majorHAnsi" w:cs="Tahoma"/>
          <w:lang w:eastAsia="es-CL"/>
        </w:rPr>
        <w:t> </w:t>
      </w:r>
      <w:hyperlink r:id="rId17" w:anchor="El_acompañamiento" w:history="1">
        <w:r w:rsidRPr="00D84EEA">
          <w:rPr>
            <w:rFonts w:asciiTheme="majorHAnsi" w:eastAsia="Times New Roman" w:hAnsiTheme="majorHAnsi" w:cs="Tahoma"/>
            <w:lang w:eastAsia="es-CL"/>
          </w:rPr>
          <w:t>El acompañamiento</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b/>
          <w:bCs/>
          <w:lang w:eastAsia="es-CL"/>
        </w:rPr>
        <w:t>III –</w:t>
      </w:r>
      <w:r w:rsidRPr="00D84EEA">
        <w:rPr>
          <w:rFonts w:asciiTheme="majorHAnsi" w:eastAsia="Times New Roman" w:hAnsiTheme="majorHAnsi" w:cs="Tahoma"/>
          <w:b/>
          <w:bCs/>
          <w:lang w:eastAsia="es-CL"/>
        </w:rPr>
        <w:t> </w:t>
      </w:r>
      <w:hyperlink r:id="rId18" w:anchor="LA_ACCIÓN_PASTORAL" w:history="1">
        <w:r w:rsidRPr="00D84EEA">
          <w:rPr>
            <w:rFonts w:asciiTheme="majorHAnsi" w:eastAsia="Times New Roman" w:hAnsiTheme="majorHAnsi" w:cs="Tahoma"/>
            <w:b/>
            <w:bCs/>
            <w:lang w:eastAsia="es-CL"/>
          </w:rPr>
          <w:t>LA ACCIÓN PASTORAL</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1.</w:t>
      </w:r>
      <w:r w:rsidRPr="00D84EEA">
        <w:rPr>
          <w:rFonts w:asciiTheme="majorHAnsi" w:eastAsia="Times New Roman" w:hAnsiTheme="majorHAnsi" w:cs="Tahoma"/>
          <w:lang w:eastAsia="es-CL"/>
        </w:rPr>
        <w:t> </w:t>
      </w:r>
      <w:hyperlink r:id="rId19" w:anchor="Caminar_con_los_jóvenes" w:history="1">
        <w:r w:rsidRPr="00D84EEA">
          <w:rPr>
            <w:rFonts w:asciiTheme="majorHAnsi" w:eastAsia="Times New Roman" w:hAnsiTheme="majorHAnsi" w:cs="Tahoma"/>
            <w:lang w:eastAsia="es-CL"/>
          </w:rPr>
          <w:t>Caminar con los jóvenes</w:t>
        </w:r>
      </w:hyperlink>
    </w:p>
    <w:p w:rsidR="00C7590C" w:rsidRPr="00C7590C" w:rsidRDefault="00C7590C" w:rsidP="00C7590C">
      <w:pPr>
        <w:shd w:val="clear" w:color="auto" w:fill="FFFFFF"/>
        <w:spacing w:beforeAutospacing="1" w:afterAutospacing="1"/>
        <w:rPr>
          <w:rFonts w:asciiTheme="majorHAnsi" w:eastAsia="Times New Roman" w:hAnsiTheme="majorHAnsi" w:cs="Tahoma"/>
          <w:lang w:eastAsia="es-CL"/>
        </w:rPr>
      </w:pPr>
      <w:r w:rsidRPr="00C7590C">
        <w:rPr>
          <w:rFonts w:asciiTheme="majorHAnsi" w:eastAsia="Times New Roman" w:hAnsiTheme="majorHAnsi" w:cs="Tahoma"/>
          <w:i/>
          <w:iCs/>
          <w:lang w:eastAsia="es-CL"/>
        </w:rPr>
        <w:t>Salir</w:t>
      </w:r>
      <w:r w:rsidRPr="00C7590C">
        <w:rPr>
          <w:rFonts w:asciiTheme="majorHAnsi" w:eastAsia="Times New Roman" w:hAnsiTheme="majorHAnsi" w:cs="Tahoma"/>
          <w:i/>
          <w:iCs/>
          <w:lang w:eastAsia="es-CL"/>
        </w:rPr>
        <w:br/>
        <w:t>Ver</w:t>
      </w:r>
      <w:r w:rsidRPr="00C7590C">
        <w:rPr>
          <w:rFonts w:asciiTheme="majorHAnsi" w:eastAsia="Times New Roman" w:hAnsiTheme="majorHAnsi" w:cs="Tahoma"/>
          <w:i/>
          <w:iCs/>
          <w:lang w:eastAsia="es-CL"/>
        </w:rPr>
        <w:br/>
        <w:t>Llamar</w:t>
      </w:r>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2.</w:t>
      </w:r>
      <w:r w:rsidRPr="00D84EEA">
        <w:rPr>
          <w:rFonts w:asciiTheme="majorHAnsi" w:eastAsia="Times New Roman" w:hAnsiTheme="majorHAnsi" w:cs="Tahoma"/>
          <w:lang w:eastAsia="es-CL"/>
        </w:rPr>
        <w:t> </w:t>
      </w:r>
      <w:hyperlink r:id="rId20" w:anchor="Sujetos" w:history="1">
        <w:r w:rsidRPr="00D84EEA">
          <w:rPr>
            <w:rFonts w:asciiTheme="majorHAnsi" w:eastAsia="Times New Roman" w:hAnsiTheme="majorHAnsi" w:cs="Tahoma"/>
            <w:lang w:eastAsia="es-CL"/>
          </w:rPr>
          <w:t>Sujetos</w:t>
        </w:r>
      </w:hyperlink>
    </w:p>
    <w:p w:rsidR="00C7590C" w:rsidRPr="00C7590C" w:rsidRDefault="00C7590C" w:rsidP="00C7590C">
      <w:pPr>
        <w:shd w:val="clear" w:color="auto" w:fill="FFFFFF"/>
        <w:spacing w:beforeAutospacing="1" w:afterAutospacing="1"/>
        <w:rPr>
          <w:rFonts w:asciiTheme="majorHAnsi" w:eastAsia="Times New Roman" w:hAnsiTheme="majorHAnsi" w:cs="Tahoma"/>
          <w:lang w:eastAsia="es-CL"/>
        </w:rPr>
      </w:pPr>
      <w:r w:rsidRPr="00C7590C">
        <w:rPr>
          <w:rFonts w:asciiTheme="majorHAnsi" w:eastAsia="Times New Roman" w:hAnsiTheme="majorHAnsi" w:cs="Tahoma"/>
          <w:i/>
          <w:iCs/>
          <w:lang w:eastAsia="es-CL"/>
        </w:rPr>
        <w:t>Todos los jóvenes, sin excepción</w:t>
      </w:r>
      <w:r w:rsidRPr="00C7590C">
        <w:rPr>
          <w:rFonts w:asciiTheme="majorHAnsi" w:eastAsia="Times New Roman" w:hAnsiTheme="majorHAnsi" w:cs="Tahoma"/>
          <w:i/>
          <w:iCs/>
          <w:lang w:eastAsia="es-CL"/>
        </w:rPr>
        <w:br/>
        <w:t>Una comunidad responsable</w:t>
      </w:r>
      <w:r w:rsidRPr="00C7590C">
        <w:rPr>
          <w:rFonts w:asciiTheme="majorHAnsi" w:eastAsia="Times New Roman" w:hAnsiTheme="majorHAnsi" w:cs="Tahoma"/>
          <w:lang w:eastAsia="es-CL"/>
        </w:rPr>
        <w:t>.</w:t>
      </w:r>
      <w:r w:rsidRPr="00C7590C">
        <w:rPr>
          <w:rFonts w:asciiTheme="majorHAnsi" w:eastAsia="Times New Roman" w:hAnsiTheme="majorHAnsi" w:cs="Tahoma"/>
          <w:lang w:eastAsia="es-CL"/>
        </w:rPr>
        <w:br/>
      </w:r>
      <w:r w:rsidRPr="00C7590C">
        <w:rPr>
          <w:rFonts w:asciiTheme="majorHAnsi" w:eastAsia="Times New Roman" w:hAnsiTheme="majorHAnsi" w:cs="Tahoma"/>
          <w:i/>
          <w:iCs/>
          <w:lang w:eastAsia="es-CL"/>
        </w:rPr>
        <w:t>Las figuras de referencia</w:t>
      </w:r>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3.</w:t>
      </w:r>
      <w:r w:rsidRPr="00D84EEA">
        <w:rPr>
          <w:rFonts w:asciiTheme="majorHAnsi" w:eastAsia="Times New Roman" w:hAnsiTheme="majorHAnsi" w:cs="Tahoma"/>
          <w:lang w:eastAsia="es-CL"/>
        </w:rPr>
        <w:t> </w:t>
      </w:r>
      <w:hyperlink r:id="rId21" w:anchor="Lugares" w:history="1">
        <w:r w:rsidRPr="00D84EEA">
          <w:rPr>
            <w:rFonts w:asciiTheme="majorHAnsi" w:eastAsia="Times New Roman" w:hAnsiTheme="majorHAnsi" w:cs="Tahoma"/>
            <w:lang w:eastAsia="es-CL"/>
          </w:rPr>
          <w:t>Lugares</w:t>
        </w:r>
      </w:hyperlink>
    </w:p>
    <w:p w:rsidR="00C7590C" w:rsidRPr="00C7590C" w:rsidRDefault="00C7590C" w:rsidP="00C7590C">
      <w:pPr>
        <w:shd w:val="clear" w:color="auto" w:fill="FFFFFF"/>
        <w:spacing w:beforeAutospacing="1" w:afterAutospacing="1"/>
        <w:rPr>
          <w:rFonts w:asciiTheme="majorHAnsi" w:eastAsia="Times New Roman" w:hAnsiTheme="majorHAnsi" w:cs="Tahoma"/>
          <w:lang w:eastAsia="es-CL"/>
        </w:rPr>
      </w:pPr>
      <w:r w:rsidRPr="00C7590C">
        <w:rPr>
          <w:rFonts w:asciiTheme="majorHAnsi" w:eastAsia="Times New Roman" w:hAnsiTheme="majorHAnsi" w:cs="Tahoma"/>
          <w:i/>
          <w:iCs/>
          <w:lang w:eastAsia="es-CL"/>
        </w:rPr>
        <w:t>La vida cotidiana y el compromiso social</w:t>
      </w:r>
      <w:r w:rsidRPr="00C7590C">
        <w:rPr>
          <w:rFonts w:asciiTheme="majorHAnsi" w:eastAsia="Times New Roman" w:hAnsiTheme="majorHAnsi" w:cs="Tahoma"/>
          <w:i/>
          <w:iCs/>
          <w:lang w:eastAsia="es-CL"/>
        </w:rPr>
        <w:br/>
        <w:t>Los ámbitos específicos de la pastoral</w:t>
      </w:r>
      <w:r w:rsidRPr="00C7590C">
        <w:rPr>
          <w:rFonts w:asciiTheme="majorHAnsi" w:eastAsia="Times New Roman" w:hAnsiTheme="majorHAnsi" w:cs="Tahoma"/>
          <w:i/>
          <w:iCs/>
          <w:lang w:eastAsia="es-CL"/>
        </w:rPr>
        <w:br/>
        <w:t>El mundo digital</w:t>
      </w:r>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4.</w:t>
      </w:r>
      <w:r w:rsidRPr="00D84EEA">
        <w:rPr>
          <w:rFonts w:asciiTheme="majorHAnsi" w:eastAsia="Times New Roman" w:hAnsiTheme="majorHAnsi" w:cs="Tahoma"/>
          <w:lang w:eastAsia="es-CL"/>
        </w:rPr>
        <w:t> </w:t>
      </w:r>
      <w:hyperlink r:id="rId22" w:anchor="Instrumentos" w:history="1">
        <w:r w:rsidRPr="00D84EEA">
          <w:rPr>
            <w:rFonts w:asciiTheme="majorHAnsi" w:eastAsia="Times New Roman" w:hAnsiTheme="majorHAnsi" w:cs="Tahoma"/>
            <w:lang w:eastAsia="es-CL"/>
          </w:rPr>
          <w:t>Instrumentos</w:t>
        </w:r>
      </w:hyperlink>
    </w:p>
    <w:p w:rsidR="00C7590C" w:rsidRPr="00C7590C" w:rsidRDefault="00C7590C" w:rsidP="00C7590C">
      <w:pPr>
        <w:shd w:val="clear" w:color="auto" w:fill="FFFFFF"/>
        <w:spacing w:beforeAutospacing="1" w:afterAutospacing="1"/>
        <w:rPr>
          <w:rFonts w:asciiTheme="majorHAnsi" w:eastAsia="Times New Roman" w:hAnsiTheme="majorHAnsi" w:cs="Tahoma"/>
          <w:lang w:eastAsia="es-CL"/>
        </w:rPr>
      </w:pPr>
      <w:r w:rsidRPr="00C7590C">
        <w:rPr>
          <w:rFonts w:asciiTheme="majorHAnsi" w:eastAsia="Times New Roman" w:hAnsiTheme="majorHAnsi" w:cs="Tahoma"/>
          <w:i/>
          <w:iCs/>
          <w:lang w:eastAsia="es-CL"/>
        </w:rPr>
        <w:t>Los lenguajes de la pastoral</w:t>
      </w:r>
      <w:r w:rsidRPr="00C7590C">
        <w:rPr>
          <w:rFonts w:asciiTheme="majorHAnsi" w:eastAsia="Times New Roman" w:hAnsiTheme="majorHAnsi" w:cs="Tahoma"/>
          <w:i/>
          <w:iCs/>
          <w:lang w:eastAsia="es-CL"/>
        </w:rPr>
        <w:br/>
        <w:t>El cuidado educativo y los itinerarios de evangelización</w:t>
      </w:r>
      <w:r w:rsidRPr="00C7590C">
        <w:rPr>
          <w:rFonts w:asciiTheme="majorHAnsi" w:eastAsia="Times New Roman" w:hAnsiTheme="majorHAnsi" w:cs="Tahoma"/>
          <w:i/>
          <w:iCs/>
          <w:lang w:eastAsia="es-CL"/>
        </w:rPr>
        <w:br/>
        <w:t>Silencio, contemplación y oración</w:t>
      </w:r>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5.</w:t>
      </w:r>
      <w:r w:rsidRPr="00D84EEA">
        <w:rPr>
          <w:rFonts w:asciiTheme="majorHAnsi" w:eastAsia="Times New Roman" w:hAnsiTheme="majorHAnsi" w:cs="Tahoma"/>
          <w:lang w:eastAsia="es-CL"/>
        </w:rPr>
        <w:t> </w:t>
      </w:r>
      <w:hyperlink r:id="rId23" w:anchor="María_de_Nazaret" w:history="1">
        <w:r w:rsidRPr="00D84EEA">
          <w:rPr>
            <w:rFonts w:asciiTheme="majorHAnsi" w:eastAsia="Times New Roman" w:hAnsiTheme="majorHAnsi" w:cs="Tahoma"/>
            <w:lang w:eastAsia="es-CL"/>
          </w:rPr>
          <w:t>María de Nazaret</w:t>
        </w:r>
      </w:hyperlink>
    </w:p>
    <w:p w:rsidR="00C7590C" w:rsidRPr="00C7590C" w:rsidRDefault="00C7590C" w:rsidP="00C7590C">
      <w:pPr>
        <w:shd w:val="clear" w:color="auto" w:fill="FFFFFF"/>
        <w:spacing w:before="100" w:beforeAutospacing="1" w:after="100" w:afterAutospacing="1"/>
        <w:rPr>
          <w:rFonts w:asciiTheme="majorHAnsi" w:eastAsia="Times New Roman" w:hAnsiTheme="majorHAnsi" w:cs="Tahoma"/>
          <w:lang w:eastAsia="es-CL"/>
        </w:rPr>
      </w:pPr>
      <w:hyperlink r:id="rId24" w:anchor="CUESTIONARIO" w:history="1">
        <w:r w:rsidRPr="00D84EEA">
          <w:rPr>
            <w:rFonts w:asciiTheme="majorHAnsi" w:eastAsia="Times New Roman" w:hAnsiTheme="majorHAnsi" w:cs="Tahoma"/>
            <w:b/>
            <w:bCs/>
            <w:lang w:eastAsia="es-CL"/>
          </w:rPr>
          <w:t>CUESTIONARIO</w:t>
        </w:r>
      </w:hyperlink>
    </w:p>
    <w:p w:rsidR="00C7590C" w:rsidRPr="00C7590C" w:rsidRDefault="00C7590C" w:rsidP="00C7590C">
      <w:pPr>
        <w:shd w:val="clear" w:color="auto" w:fill="FFFFFF"/>
        <w:spacing w:beforeAutospacing="1" w:afterAutospacing="1"/>
        <w:rPr>
          <w:rFonts w:asciiTheme="majorHAnsi" w:eastAsia="Times New Roman" w:hAnsiTheme="majorHAnsi" w:cs="Tahoma"/>
          <w:lang w:eastAsia="es-CL"/>
        </w:rPr>
      </w:pPr>
      <w:r w:rsidRPr="00C7590C">
        <w:rPr>
          <w:rFonts w:asciiTheme="majorHAnsi" w:eastAsia="Times New Roman" w:hAnsiTheme="majorHAnsi" w:cs="Tahoma"/>
          <w:lang w:eastAsia="es-CL"/>
        </w:rPr>
        <w:t>1.</w:t>
      </w:r>
      <w:r w:rsidRPr="00D84EEA">
        <w:rPr>
          <w:rFonts w:asciiTheme="majorHAnsi" w:eastAsia="Times New Roman" w:hAnsiTheme="majorHAnsi" w:cs="Tahoma"/>
          <w:lang w:eastAsia="es-CL"/>
        </w:rPr>
        <w:t> </w:t>
      </w:r>
      <w:hyperlink r:id="rId25" w:anchor="Recoger_los_datos" w:history="1">
        <w:r w:rsidRPr="00D84EEA">
          <w:rPr>
            <w:rFonts w:asciiTheme="majorHAnsi" w:eastAsia="Times New Roman" w:hAnsiTheme="majorHAnsi" w:cs="Tahoma"/>
            <w:lang w:eastAsia="es-CL"/>
          </w:rPr>
          <w:t>Recoger los datos</w:t>
        </w:r>
      </w:hyperlink>
      <w:r w:rsidRPr="00C7590C">
        <w:rPr>
          <w:rFonts w:asciiTheme="majorHAnsi" w:eastAsia="Times New Roman" w:hAnsiTheme="majorHAnsi" w:cs="Tahoma"/>
          <w:lang w:eastAsia="es-CL"/>
        </w:rPr>
        <w:br/>
        <w:t>2.</w:t>
      </w:r>
      <w:r w:rsidRPr="00D84EEA">
        <w:rPr>
          <w:rFonts w:asciiTheme="majorHAnsi" w:eastAsia="Times New Roman" w:hAnsiTheme="majorHAnsi" w:cs="Tahoma"/>
          <w:lang w:eastAsia="es-CL"/>
        </w:rPr>
        <w:t> </w:t>
      </w:r>
      <w:hyperlink r:id="rId26" w:anchor="Leer_la_situación" w:history="1">
        <w:r w:rsidRPr="00D84EEA">
          <w:rPr>
            <w:rFonts w:asciiTheme="majorHAnsi" w:eastAsia="Times New Roman" w:hAnsiTheme="majorHAnsi" w:cs="Tahoma"/>
            <w:lang w:eastAsia="es-CL"/>
          </w:rPr>
          <w:t>Leer la situación</w:t>
        </w:r>
      </w:hyperlink>
      <w:r w:rsidRPr="00C7590C">
        <w:rPr>
          <w:rFonts w:asciiTheme="majorHAnsi" w:eastAsia="Times New Roman" w:hAnsiTheme="majorHAnsi" w:cs="Tahoma"/>
          <w:lang w:eastAsia="es-CL"/>
        </w:rPr>
        <w:br/>
        <w:t>3.</w:t>
      </w:r>
      <w:r w:rsidRPr="00D84EEA">
        <w:rPr>
          <w:rFonts w:asciiTheme="majorHAnsi" w:eastAsia="Times New Roman" w:hAnsiTheme="majorHAnsi" w:cs="Tahoma"/>
          <w:lang w:eastAsia="es-CL"/>
        </w:rPr>
        <w:t> </w:t>
      </w:r>
      <w:hyperlink r:id="rId27" w:anchor="Compartir_las_prácticas" w:history="1">
        <w:r w:rsidRPr="00D84EEA">
          <w:rPr>
            <w:rFonts w:asciiTheme="majorHAnsi" w:eastAsia="Times New Roman" w:hAnsiTheme="majorHAnsi" w:cs="Tahoma"/>
            <w:lang w:eastAsia="es-CL"/>
          </w:rPr>
          <w:t>Compartir las prácticas</w:t>
        </w:r>
      </w:hyperlink>
    </w:p>
    <w:p w:rsidR="00C7590C" w:rsidRPr="00C7590C" w:rsidRDefault="00C7590C" w:rsidP="00C7590C">
      <w:pPr>
        <w:rPr>
          <w:rFonts w:asciiTheme="majorHAnsi" w:eastAsia="Times New Roman" w:hAnsiTheme="majorHAnsi" w:cs="Times New Roman"/>
          <w:sz w:val="24"/>
          <w:szCs w:val="24"/>
          <w:lang w:eastAsia="es-CL"/>
        </w:rPr>
      </w:pPr>
      <w:r w:rsidRPr="00C7590C">
        <w:rPr>
          <w:rFonts w:asciiTheme="majorHAnsi" w:eastAsia="Times New Roman" w:hAnsiTheme="majorHAnsi" w:cs="Times New Roman"/>
          <w:sz w:val="24"/>
          <w:szCs w:val="24"/>
          <w:lang w:eastAsia="es-CL"/>
        </w:rPr>
        <w:pict>
          <v:rect id="_x0000_i1025" style="width:154.65pt;height:.75pt" o:hrpct="350" o:hrstd="t" o:hrnoshade="t" o:hr="t" fillcolor="black" stroked="f"/>
        </w:pic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w:t>
      </w:r>
    </w:p>
    <w:p w:rsidR="00C7590C" w:rsidRPr="00C7590C" w:rsidRDefault="00C7590C">
      <w:pPr>
        <w:rPr>
          <w:rFonts w:asciiTheme="majorHAnsi" w:eastAsia="Times New Roman" w:hAnsiTheme="majorHAnsi" w:cs="Tahoma"/>
          <w:lang w:eastAsia="es-CL"/>
        </w:rPr>
      </w:pPr>
      <w:r w:rsidRPr="00C7590C">
        <w:rPr>
          <w:rFonts w:asciiTheme="majorHAnsi" w:eastAsia="Times New Roman" w:hAnsiTheme="majorHAnsi" w:cs="Tahoma"/>
          <w:lang w:eastAsia="es-CL"/>
        </w:rPr>
        <w:br w:type="page"/>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bookmarkStart w:id="1" w:name="Introducción"/>
      <w:r w:rsidRPr="00C7590C">
        <w:rPr>
          <w:rFonts w:asciiTheme="majorHAnsi" w:eastAsia="Times New Roman" w:hAnsiTheme="majorHAnsi" w:cs="Tahoma"/>
          <w:b/>
          <w:bCs/>
          <w:i/>
          <w:iCs/>
          <w:lang w:eastAsia="es-CL"/>
        </w:rPr>
        <w:t>Introducción</w:t>
      </w:r>
      <w:bookmarkEnd w:id="1"/>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«Os he dicho esto para que mi gozo esté en vosotros y vuestro gozo sea perfecto»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15,11): este es el proyecto de Dios para los hombres y mujeres de todos los tiempos y, por tanto, también para todos los jóvenes y las jóvenes del tercer milenio, sin excepción.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Anunciar la alegría del Evangelio es la misión que el Señor ha confiado a su Iglesia. El Sínodo sobre la nueva evangelización y la Exhortación Apostólica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"http://w2.vatican.va/content/francesco/es/apost_exhortations/documents/papa-francesco_esortazione-ap_20131124_evangelii-gaudium.html"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Evangelii</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gaudium</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i/>
          <w:iCs/>
          <w:lang w:eastAsia="es-CL"/>
        </w:rPr>
        <w:t> </w:t>
      </w:r>
      <w:r w:rsidRPr="00C7590C">
        <w:rPr>
          <w:rFonts w:asciiTheme="majorHAnsi" w:eastAsia="Times New Roman" w:hAnsiTheme="majorHAnsi" w:cs="Tahoma"/>
          <w:lang w:eastAsia="es-CL"/>
        </w:rPr>
        <w:t>han afrontado cómo llevar a cabo esta misión en el mundo de hoy; en cambio, los dos Sínodos sobre la familia y la Exhortación Apostólica Post-sinodal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"http://w2.vatican.va/content/francesco/es/apost_exhortations/documents/papa-francesco_esortazione-ap_20160319_amoris-laetitia.html"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Amoris</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laetitia</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se han dedicado al acompañamiento de las familias hacia esta alegría.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Como continuación de este camino, a través de un nuevo camino sinodal sobre el tema: «Los jóvenes, la fe y el discernimiento vocacional», la Iglesia ha decidido interrogarse sobre cómo acompañar a los jóvenes para que reconozcan y acojan la llamada al amor y a la vida en plenitud, y también pedir a los mismos jóvenes que la ayuden a identificar las modalidades más eficaces de hoy para anunciar la Buena Noticia. A través de los jóvenes, la Iglesia podrá percibir la voz del Señor que resuena también hoy. Como en otro tiempo Samuel (cfr. </w:t>
      </w:r>
      <w:r w:rsidRPr="00C7590C">
        <w:rPr>
          <w:rFonts w:asciiTheme="majorHAnsi" w:eastAsia="Times New Roman" w:hAnsiTheme="majorHAnsi" w:cs="Tahoma"/>
          <w:i/>
          <w:iCs/>
          <w:lang w:eastAsia="es-CL"/>
        </w:rPr>
        <w:t>1Sam</w:t>
      </w:r>
      <w:r w:rsidRPr="00C7590C">
        <w:rPr>
          <w:rFonts w:asciiTheme="majorHAnsi" w:eastAsia="Times New Roman" w:hAnsiTheme="majorHAnsi" w:cs="Tahoma"/>
          <w:lang w:eastAsia="es-CL"/>
        </w:rPr>
        <w:t> 3,1-21) y Jeremías (cfr. </w:t>
      </w:r>
      <w:proofErr w:type="spellStart"/>
      <w:r w:rsidRPr="00C7590C">
        <w:rPr>
          <w:rFonts w:asciiTheme="majorHAnsi" w:eastAsia="Times New Roman" w:hAnsiTheme="majorHAnsi" w:cs="Tahoma"/>
          <w:i/>
          <w:iCs/>
          <w:lang w:eastAsia="es-CL"/>
        </w:rPr>
        <w:t>Jer</w:t>
      </w:r>
      <w:proofErr w:type="spellEnd"/>
      <w:r w:rsidRPr="00C7590C">
        <w:rPr>
          <w:rFonts w:asciiTheme="majorHAnsi" w:eastAsia="Times New Roman" w:hAnsiTheme="majorHAnsi" w:cs="Tahoma"/>
          <w:lang w:eastAsia="es-CL"/>
        </w:rPr>
        <w:t> 1,4-10), hay jóvenes que saben distinguir los signos de nuestro tiempo que el Espíritu señala. Escuchando sus aspiraciones podemos entrever el mundo del mañana que se aproxima y las vías que la Iglesia está llamada a recorrer.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vocación al amor asume para cada uno una forma concreta en la vida cotidiana a través de una serie de opciones que articulan estado de vida (matrimonio, ministerio ordenado, vida consagrada, etc.), profesión, modalidad de compromiso social y político, estilo de vida, gestión del tiempo y del dinero, etc. Asumidas o padecidas, conscientes o inconscientes, se trata de elecciones de las que nadie puede eximirse. El propósito del discernimiento vocacional es descubrir cómo transformarlas, a la luz de la fe, en pasos hacia la plenitud de la alegría a la que todos estamos llamados.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Iglesia es consciente de poseer «lo que hace la fuerza y el encanto de la juventud: la facultad de alegrarse con lo que comienza, de darse sin recompensa, de renovarse y de partir de nuevo para nuevas conquistas» (</w:t>
      </w:r>
      <w:hyperlink r:id="rId28" w:history="1">
        <w:r w:rsidRPr="00C7590C">
          <w:rPr>
            <w:rFonts w:asciiTheme="majorHAnsi" w:eastAsia="Times New Roman" w:hAnsiTheme="majorHAnsi" w:cs="Tahoma"/>
            <w:i/>
            <w:iCs/>
            <w:u w:val="single"/>
            <w:lang w:eastAsia="es-CL"/>
          </w:rPr>
          <w:t>Mensaje del Concilio Vaticano II a los jóvenes</w:t>
        </w:r>
      </w:hyperlink>
      <w:r w:rsidRPr="00C7590C">
        <w:rPr>
          <w:rFonts w:asciiTheme="majorHAnsi" w:eastAsia="Times New Roman" w:hAnsiTheme="majorHAnsi" w:cs="Tahoma"/>
          <w:lang w:eastAsia="es-CL"/>
        </w:rPr>
        <w:t>, 8 de diciembre de 1965); las riquezas de su tradición espiritual ofrecen muchos instrumentos con los que acompañar la maduración de la conciencia y de una auténtica libertad.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Desde esta perspectiva, con el presente </w:t>
      </w:r>
      <w:r w:rsidRPr="00C7590C">
        <w:rPr>
          <w:rFonts w:asciiTheme="majorHAnsi" w:eastAsia="Times New Roman" w:hAnsiTheme="majorHAnsi" w:cs="Tahoma"/>
          <w:i/>
          <w:iCs/>
          <w:lang w:eastAsia="es-CL"/>
        </w:rPr>
        <w:t>Documento Preparatorio</w:t>
      </w:r>
      <w:r w:rsidRPr="00C7590C">
        <w:rPr>
          <w:rFonts w:asciiTheme="majorHAnsi" w:eastAsia="Times New Roman" w:hAnsiTheme="majorHAnsi" w:cs="Tahoma"/>
          <w:lang w:eastAsia="es-CL"/>
        </w:rPr>
        <w:t>, se da inicio a la fase de consulta de todo el Pueblo de Dios. El </w:t>
      </w:r>
      <w:r w:rsidRPr="00C7590C">
        <w:rPr>
          <w:rFonts w:asciiTheme="majorHAnsi" w:eastAsia="Times New Roman" w:hAnsiTheme="majorHAnsi" w:cs="Tahoma"/>
          <w:i/>
          <w:iCs/>
          <w:lang w:eastAsia="es-CL"/>
        </w:rPr>
        <w:t>Documento</w:t>
      </w:r>
      <w:r w:rsidRPr="00C7590C">
        <w:rPr>
          <w:rFonts w:asciiTheme="majorHAnsi" w:eastAsia="Times New Roman" w:hAnsiTheme="majorHAnsi" w:cs="Tahoma"/>
          <w:lang w:eastAsia="es-CL"/>
        </w:rPr>
        <w:t xml:space="preserve"> – dirigido a los Sínodos de los Obispos y a los Consejos de los Jerarcas de las Iglesias Orientales Católicas, a las Conferencias Episcopales, a los </w:t>
      </w:r>
      <w:proofErr w:type="spellStart"/>
      <w:r w:rsidRPr="00C7590C">
        <w:rPr>
          <w:rFonts w:asciiTheme="majorHAnsi" w:eastAsia="Times New Roman" w:hAnsiTheme="majorHAnsi" w:cs="Tahoma"/>
          <w:lang w:eastAsia="es-CL"/>
        </w:rPr>
        <w:t>Dicasterios</w:t>
      </w:r>
      <w:proofErr w:type="spellEnd"/>
      <w:r w:rsidRPr="00C7590C">
        <w:rPr>
          <w:rFonts w:asciiTheme="majorHAnsi" w:eastAsia="Times New Roman" w:hAnsiTheme="majorHAnsi" w:cs="Tahoma"/>
          <w:lang w:eastAsia="es-CL"/>
        </w:rPr>
        <w:t xml:space="preserve"> de la Curia Romana y a la Unión de Superiores Generales – termina con un cuestionario. Además está prevista una consulta de todos los jóvenes a través de un sitio web, con un cuestionario sobre sus expectativas y su vida. Las respuestas a los dos cuestionarios constituirán la base para la redacción del </w:t>
      </w:r>
      <w:r w:rsidRPr="00C7590C">
        <w:rPr>
          <w:rFonts w:asciiTheme="majorHAnsi" w:eastAsia="Times New Roman" w:hAnsiTheme="majorHAnsi" w:cs="Tahoma"/>
          <w:i/>
          <w:iCs/>
          <w:lang w:eastAsia="es-CL"/>
        </w:rPr>
        <w:t>Documento de trabajo</w:t>
      </w:r>
      <w:r w:rsidRPr="00C7590C">
        <w:rPr>
          <w:rFonts w:asciiTheme="majorHAnsi" w:eastAsia="Times New Roman" w:hAnsiTheme="majorHAnsi" w:cs="Tahoma"/>
          <w:lang w:eastAsia="es-CL"/>
        </w:rPr>
        <w:t> o </w:t>
      </w:r>
      <w:proofErr w:type="spellStart"/>
      <w:r w:rsidRPr="00C7590C">
        <w:rPr>
          <w:rFonts w:asciiTheme="majorHAnsi" w:eastAsia="Times New Roman" w:hAnsiTheme="majorHAnsi" w:cs="Tahoma"/>
          <w:i/>
          <w:iCs/>
          <w:lang w:eastAsia="es-CL"/>
        </w:rPr>
        <w:t>Instrumentum</w:t>
      </w:r>
      <w:proofErr w:type="spellEnd"/>
      <w:r w:rsidRPr="00C7590C">
        <w:rPr>
          <w:rFonts w:asciiTheme="majorHAnsi" w:eastAsia="Times New Roman" w:hAnsiTheme="majorHAnsi" w:cs="Tahoma"/>
          <w:i/>
          <w:iCs/>
          <w:lang w:eastAsia="es-CL"/>
        </w:rPr>
        <w:t xml:space="preserve"> </w:t>
      </w:r>
      <w:proofErr w:type="spellStart"/>
      <w:r w:rsidRPr="00C7590C">
        <w:rPr>
          <w:rFonts w:asciiTheme="majorHAnsi" w:eastAsia="Times New Roman" w:hAnsiTheme="majorHAnsi" w:cs="Tahoma"/>
          <w:i/>
          <w:iCs/>
          <w:lang w:eastAsia="es-CL"/>
        </w:rPr>
        <w:t>laboris</w:t>
      </w:r>
      <w:proofErr w:type="spellEnd"/>
      <w:r w:rsidRPr="00C7590C">
        <w:rPr>
          <w:rFonts w:asciiTheme="majorHAnsi" w:eastAsia="Times New Roman" w:hAnsiTheme="majorHAnsi" w:cs="Tahoma"/>
          <w:lang w:eastAsia="es-CL"/>
        </w:rPr>
        <w:t>, que será el punto de referencia para la discusión de los Padres sinodales.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Este </w:t>
      </w:r>
      <w:r w:rsidRPr="00C7590C">
        <w:rPr>
          <w:rFonts w:asciiTheme="majorHAnsi" w:eastAsia="Times New Roman" w:hAnsiTheme="majorHAnsi" w:cs="Tahoma"/>
          <w:i/>
          <w:iCs/>
          <w:lang w:eastAsia="es-CL"/>
        </w:rPr>
        <w:t>Documento Preparatorio</w:t>
      </w:r>
      <w:r w:rsidRPr="00C7590C">
        <w:rPr>
          <w:rFonts w:asciiTheme="majorHAnsi" w:eastAsia="Times New Roman" w:hAnsiTheme="majorHAnsi" w:cs="Tahoma"/>
          <w:lang w:eastAsia="es-CL"/>
        </w:rPr>
        <w:t xml:space="preserve"> propone una reflexión articulada en tres pasos. Se comienza delineando brevemente algunas dinámicas sociales y culturales del mundo en el que los </w:t>
      </w:r>
      <w:r w:rsidRPr="00C7590C">
        <w:rPr>
          <w:rFonts w:asciiTheme="majorHAnsi" w:eastAsia="Times New Roman" w:hAnsiTheme="majorHAnsi" w:cs="Tahoma"/>
          <w:lang w:eastAsia="es-CL"/>
        </w:rPr>
        <w:lastRenderedPageBreak/>
        <w:t>jóvenes crecen y toman sus decisiones, para proponer una lectura de fe. Posteriormente se abordan los pasos fundamentales del proceso de discernimiento, que es el instrumento principal que la Iglesia desea ofrecer a los jóvenes para que descubran, a la luz de la fe, la propia vocación. Por último, se ponen de relieve los componentes fundamentales de una pastoral juvenil vocacional. Por lo tanto, no se trata de un documento completo, sino de una especie de mapa que pretende fomentar una investigación cuyos frutos sólo estarán disponibles al término del camino sinodal.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bookmarkStart w:id="2" w:name="Tras_las_huellas_del_discípulo_amado"/>
      <w:r w:rsidRPr="00C7590C">
        <w:rPr>
          <w:rFonts w:asciiTheme="majorHAnsi" w:eastAsia="Times New Roman" w:hAnsiTheme="majorHAnsi" w:cs="Tahoma"/>
          <w:b/>
          <w:bCs/>
          <w:lang w:eastAsia="es-CL"/>
        </w:rPr>
        <w:t>Tras las huellas del discípulo amado</w:t>
      </w:r>
      <w:bookmarkEnd w:id="2"/>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Ofrecemos como inspiración para el camino que inicia un icono evangélico: Juan, el apóstol. En la lectura del Cuarto Evangelio él no sólo es la figura ejemplar del joven que elige seguir a Jesús sino también «el discípulo a quien Jesús amaba»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13,23; 19,26; 21,7).</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«Fijándose en Jesús que pasaba, [Juan el Bautista] dijo: “He ahí el Cordero de Dios”. Los dos discípulos le oyeron hablar así y siguieron a Jesús. Jesús se volvió y, al ver que le seguían, les dice: “¿Qué buscáis?”. Ellos le respondieron: “</w:t>
      </w:r>
      <w:proofErr w:type="spellStart"/>
      <w:r w:rsidRPr="00C7590C">
        <w:rPr>
          <w:rFonts w:asciiTheme="majorHAnsi" w:eastAsia="Times New Roman" w:hAnsiTheme="majorHAnsi" w:cs="Tahoma"/>
          <w:lang w:eastAsia="es-CL"/>
        </w:rPr>
        <w:t>Rabbí</w:t>
      </w:r>
      <w:proofErr w:type="spellEnd"/>
      <w:r w:rsidRPr="00C7590C">
        <w:rPr>
          <w:rFonts w:asciiTheme="majorHAnsi" w:eastAsia="Times New Roman" w:hAnsiTheme="majorHAnsi" w:cs="Tahoma"/>
          <w:lang w:eastAsia="es-CL"/>
        </w:rPr>
        <w:t xml:space="preserve"> – que quiere decir ‘Maestro’ –, ¿dónde vives?”. Les respondió: “Venid y lo veréis”. Fueron, pues, vieron dónde vivía y se quedaron con él aquel día. Era más o menos la hora décima»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1,36-39).</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En búsqueda de un sentido que dar a la propia vida, dos discípulos del Bautista son interpelados por Jesús con la pregunta penetrante: </w:t>
      </w:r>
      <w:proofErr w:type="gramStart"/>
      <w:r w:rsidRPr="00C7590C">
        <w:rPr>
          <w:rFonts w:asciiTheme="majorHAnsi" w:eastAsia="Times New Roman" w:hAnsiTheme="majorHAnsi" w:cs="Tahoma"/>
          <w:lang w:eastAsia="es-CL"/>
        </w:rPr>
        <w:t>«¿</w:t>
      </w:r>
      <w:proofErr w:type="gramEnd"/>
      <w:r w:rsidRPr="00C7590C">
        <w:rPr>
          <w:rFonts w:asciiTheme="majorHAnsi" w:eastAsia="Times New Roman" w:hAnsiTheme="majorHAnsi" w:cs="Tahoma"/>
          <w:lang w:eastAsia="es-CL"/>
        </w:rPr>
        <w:t>Qué buscáis?». A su contestación «</w:t>
      </w:r>
      <w:proofErr w:type="spellStart"/>
      <w:r w:rsidRPr="00C7590C">
        <w:rPr>
          <w:rFonts w:asciiTheme="majorHAnsi" w:eastAsia="Times New Roman" w:hAnsiTheme="majorHAnsi" w:cs="Tahoma"/>
          <w:lang w:eastAsia="es-CL"/>
        </w:rPr>
        <w:t>Rabbí</w:t>
      </w:r>
      <w:proofErr w:type="spellEnd"/>
      <w:r w:rsidRPr="00C7590C">
        <w:rPr>
          <w:rFonts w:asciiTheme="majorHAnsi" w:eastAsia="Times New Roman" w:hAnsiTheme="majorHAnsi" w:cs="Tahoma"/>
          <w:lang w:eastAsia="es-CL"/>
        </w:rPr>
        <w:t xml:space="preserve"> – que quiere decir ‘Maestro’ –, ¿dónde vives?», le sigue la respuesta-invitación del Señor: «Venid y lo veréis» (vv. 38-39). Jesús los llama al mismo tiempo a un camino interior y a una disponibilidad de ponerse concretamente en movimiento, sin saber bien a dónde esto los llevará. Será un encuentro memorable, hasta el punto de recordar incluso la hora (v. 39).</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Gracias a la valentía de ir y ver, los discípulos experimentarán la amistad fiel de Cristo y podrán vivir diariamente con Él, dejarse interrogar e inspirar por sus palabras, dejarse impresionar y conmover por sus gestos.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Juan, en particular, será llamado a ser testigo de la Pasión y Resurrección de su Maestro. En la última cena (cfr. </w:t>
      </w:r>
      <w:r w:rsidRPr="00C7590C">
        <w:rPr>
          <w:rFonts w:asciiTheme="majorHAnsi" w:eastAsia="Times New Roman" w:hAnsiTheme="majorHAnsi" w:cs="Tahoma"/>
          <w:i/>
          <w:iCs/>
          <w:lang w:eastAsia="es-CL"/>
        </w:rPr>
        <w:t>Jn</w:t>
      </w:r>
      <w:r w:rsidRPr="00C7590C">
        <w:rPr>
          <w:rFonts w:asciiTheme="majorHAnsi" w:eastAsia="Times New Roman" w:hAnsiTheme="majorHAnsi" w:cs="Tahoma"/>
          <w:lang w:eastAsia="es-CL"/>
        </w:rPr>
        <w:t>13</w:t>
      </w:r>
      <w:proofErr w:type="gramStart"/>
      <w:r w:rsidRPr="00C7590C">
        <w:rPr>
          <w:rFonts w:asciiTheme="majorHAnsi" w:eastAsia="Times New Roman" w:hAnsiTheme="majorHAnsi" w:cs="Tahoma"/>
          <w:lang w:eastAsia="es-CL"/>
        </w:rPr>
        <w:t>,21</w:t>
      </w:r>
      <w:proofErr w:type="gramEnd"/>
      <w:r w:rsidRPr="00C7590C">
        <w:rPr>
          <w:rFonts w:asciiTheme="majorHAnsi" w:eastAsia="Times New Roman" w:hAnsiTheme="majorHAnsi" w:cs="Tahoma"/>
          <w:lang w:eastAsia="es-CL"/>
        </w:rPr>
        <w:t>-29), su intimidad con Él lo llevará a reclinar la cabeza sobre el pecho de Jesús y a confiar en Su palabra. Mientras conduce a Simón Pedro a la casa del sumo sacerdote, se enfrentará a la noche de la prueba y de la soledad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18,13-27). Junto a la cruz acogerá el profundo dolor de la Madre, a quien es confiado, asumiendo la responsabilidad de cuidar de ella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19,25-27). En la mañana de Pascua compartirá con Pedro la carrera agitada y llena de esperanza hacia el sepulcro vacío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i/>
          <w:iCs/>
          <w:lang w:eastAsia="es-CL"/>
        </w:rPr>
        <w:t> </w:t>
      </w:r>
      <w:r w:rsidRPr="00C7590C">
        <w:rPr>
          <w:rFonts w:asciiTheme="majorHAnsi" w:eastAsia="Times New Roman" w:hAnsiTheme="majorHAnsi" w:cs="Tahoma"/>
          <w:lang w:eastAsia="es-CL"/>
        </w:rPr>
        <w:t xml:space="preserve">20,1-10). Por último, durante la extraordinaria pesca en el lago de </w:t>
      </w:r>
      <w:proofErr w:type="spellStart"/>
      <w:r w:rsidRPr="00C7590C">
        <w:rPr>
          <w:rFonts w:asciiTheme="majorHAnsi" w:eastAsia="Times New Roman" w:hAnsiTheme="majorHAnsi" w:cs="Tahoma"/>
          <w:lang w:eastAsia="es-CL"/>
        </w:rPr>
        <w:t>Tiberíades</w:t>
      </w:r>
      <w:proofErr w:type="spellEnd"/>
      <w:r w:rsidRPr="00C7590C">
        <w:rPr>
          <w:rFonts w:asciiTheme="majorHAnsi" w:eastAsia="Times New Roman" w:hAnsiTheme="majorHAnsi" w:cs="Tahoma"/>
          <w:lang w:eastAsia="es-CL"/>
        </w:rPr>
        <w:t xml:space="preserve">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21,1-14), reconocerá al Resucitado y dará testimonio de Él a la comunidad.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figura de Juan nos puede ayudar a comprender la experiencia vocacional como un proceso progresivo de discernimiento interior y de maduración de la fe, que conduce a descubrir la alegría del amor y la vida en plenitud en la entrega y en la participación en el anuncio de la Buena Noticia.</w:t>
      </w:r>
    </w:p>
    <w:p w:rsidR="00C7590C" w:rsidRPr="00C7590C" w:rsidRDefault="00C7590C">
      <w:pPr>
        <w:rPr>
          <w:rFonts w:asciiTheme="majorHAnsi" w:eastAsia="Times New Roman" w:hAnsiTheme="majorHAnsi" w:cs="Tahoma"/>
          <w:lang w:eastAsia="es-CL"/>
        </w:rPr>
      </w:pPr>
      <w:r w:rsidRPr="00C7590C">
        <w:rPr>
          <w:rFonts w:asciiTheme="majorHAnsi" w:eastAsia="Times New Roman" w:hAnsiTheme="majorHAnsi" w:cs="Tahoma"/>
          <w:lang w:eastAsia="es-CL"/>
        </w:rPr>
        <w:br w:type="page"/>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I</w:t>
      </w:r>
      <w:r w:rsidRPr="00C7590C">
        <w:rPr>
          <w:rFonts w:asciiTheme="majorHAnsi" w:eastAsia="Times New Roman" w:hAnsiTheme="majorHAnsi" w:cs="Tahoma"/>
          <w:b/>
          <w:bCs/>
          <w:lang w:eastAsia="es-CL"/>
        </w:rPr>
        <w:br/>
      </w:r>
      <w:bookmarkStart w:id="3" w:name="LOS_JÓVENES_EN_EL_MUNDO_DE_HOY"/>
      <w:r w:rsidRPr="00C7590C">
        <w:rPr>
          <w:rFonts w:asciiTheme="majorHAnsi" w:eastAsia="Times New Roman" w:hAnsiTheme="majorHAnsi" w:cs="Tahoma"/>
          <w:b/>
          <w:bCs/>
          <w:lang w:eastAsia="es-CL"/>
        </w:rPr>
        <w:t>LOS JÓVENES EN EL MUNDO DE HOY</w:t>
      </w:r>
      <w:bookmarkEnd w:id="3"/>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Este capítulo no ofrece un análisis completo de la sociedad y del mundo, sino que tiene presente algunos resultados de la investigación en el ámbito social útiles para abordar el tema del discernimiento vocacional, a fin de «dejarnos interpelar por ella en profundidad y dar una base concreta al itinerario ético y espiritual»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"http://w2.vatican.va/content/francesco/es/encyclicals/documents/papa-francesco_20150524_enciclica-laudato-si.html" \l "51"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Laudato</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sì</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15).</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descripción, elaborada a nivel mundial, exigirá ser adaptada a la realidad de las circunstancias específicas de cada región: a pesar de la presencia de tendencias globales, las diferencias entre las diversas áreas del planeta siguen siendo relevantes. En muchos aspectos es correcto afirmar que existe una pluralidad de mundos juveniles, no sólo uno. Entre las muchas diferencias, algunas resultan particularmente evidentes. La primera es el efecto de las dinámicas geográficas y separa a los países con alta natalidad, donde los jóvenes representan una proporción significativa y creciente de la población, de aquellos cuyo peso demográfico se va reduciendo. Una segunda diferencia deriva de la historia, que hace diferentes a los países y a los continentes de antigua tradición cristiana cuya cultura es portadora de una memoria que no se debe disgregar, de los países y continentes cuya cultura en cambio está marcada por otras tradiciones religiosas y en los que el cristianismo tiene una presencia minoritaria y a menudo reciente. Por último, no podemos olvidar la diferencia entre el género masculino y el femenino: por una parte ésta determina una sensibilidad diferente, por otra es origen de formas de dominio, exclusión y discriminación de las que todas las sociedades necesitan liberarse.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las páginas que siguen el término “jóvenes” se refiere a las personas de edad comprendida aproximadamente entre 16 y 29 años, siendo conscientes de que también este elemento exige ser adaptado a las circunstancias locales. En cualquier caso, es bueno recordar que la juventud más que identificar a una categoría de personas, es una fase de la vida que cada generación reinterpreta de un modo único e irrepetible.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1. </w:t>
      </w:r>
      <w:bookmarkStart w:id="4" w:name="Un_mundo_que_cambia_rápidamente"/>
      <w:r w:rsidRPr="00C7590C">
        <w:rPr>
          <w:rFonts w:asciiTheme="majorHAnsi" w:eastAsia="Times New Roman" w:hAnsiTheme="majorHAnsi" w:cs="Tahoma"/>
          <w:b/>
          <w:bCs/>
          <w:lang w:eastAsia="es-CL"/>
        </w:rPr>
        <w:t>Un mundo que cambia rápidamente</w:t>
      </w:r>
      <w:bookmarkEnd w:id="4"/>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rapidez de los procesos de cambio y de transformación es la nota principal que caracteriza a las sociedades y a las culturas contemporáneas (cfr.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"http://w2.vatican.va/content/francesco/es/encyclicals/documents/papa-francesco_20150524_enciclica-laudato-si.html" \l "18"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Laudato</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sì</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18). La combinación entre complejidad elevada y cambio rápido provoca que nos encontremos en un contexto de fluidez e incertidumbre nunca antes experimentado: es un hecho que debe asumirse sin juzgar a priori si se trata de un problema o de una oportunidad. Esta situación exige adoptar una mirada integral y adquirir la capacidad de programar a largo plazo, prestando atención a la sostenibilidad y a las consecuencias de las opciones de hoy en tiempos y lugares remotos.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El crecimiento de la incertidumbre incide en las condiciones de vulnerabilidad, es decir, la combinación de malestar social y dificultad económica, y en las experiencias de inseguridad de grandes sectores de la población. En lo que se refiere al mundo del trabajo, podemos pensar en los fenómenos de la desocupación, del aumento de la flexibilidad y de la explotación sobre todo infantil, o en el conjunto de causas políticas, económicas, sociales e incluso ambientales que explican el aumento exponencial del número de refugiados y migrantes. Frente a pocos privilegiados que pueden disfrutar de las oportunidades ofrecidas por los </w:t>
      </w:r>
      <w:r w:rsidRPr="00C7590C">
        <w:rPr>
          <w:rFonts w:asciiTheme="majorHAnsi" w:eastAsia="Times New Roman" w:hAnsiTheme="majorHAnsi" w:cs="Tahoma"/>
          <w:lang w:eastAsia="es-CL"/>
        </w:rPr>
        <w:lastRenderedPageBreak/>
        <w:t>procesos de globalización económica, muchos viven en situaciones de vulnerabilidad y de inseguridad, lo cual tiene un impacto sobre sus itinerarios de vida y sobre sus elecciones.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 nivel mundial el mundo contemporáneo se caracteriza por una cultura “cientificista”, a menudo dominada por la técnica y por las infinitas posibilidades que ésta promete abrir, en cuyo interior no obstante «se multiplican las formas de tristeza y soledad en las que caen las personas, entre ellas muchos jóvenes» (</w:t>
      </w:r>
      <w:hyperlink r:id="rId29" w:history="1">
        <w:r w:rsidRPr="00C7590C">
          <w:rPr>
            <w:rFonts w:asciiTheme="majorHAnsi" w:eastAsia="Times New Roman" w:hAnsiTheme="majorHAnsi" w:cs="Tahoma"/>
            <w:i/>
            <w:iCs/>
            <w:u w:val="single"/>
            <w:lang w:eastAsia="es-CL"/>
          </w:rPr>
          <w:t xml:space="preserve">Misericordia et </w:t>
        </w:r>
        <w:proofErr w:type="spellStart"/>
        <w:r w:rsidRPr="00C7590C">
          <w:rPr>
            <w:rFonts w:asciiTheme="majorHAnsi" w:eastAsia="Times New Roman" w:hAnsiTheme="majorHAnsi" w:cs="Tahoma"/>
            <w:i/>
            <w:iCs/>
            <w:u w:val="single"/>
            <w:lang w:eastAsia="es-CL"/>
          </w:rPr>
          <w:t>misera</w:t>
        </w:r>
        <w:proofErr w:type="spellEnd"/>
      </w:hyperlink>
      <w:r w:rsidRPr="00C7590C">
        <w:rPr>
          <w:rFonts w:asciiTheme="majorHAnsi" w:eastAsia="Times New Roman" w:hAnsiTheme="majorHAnsi" w:cs="Tahoma"/>
          <w:lang w:eastAsia="es-CL"/>
        </w:rPr>
        <w:t>, 3). Como enseña la encíclica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"http://w2.vatican.va/content/francesco/es/encyclicals/documents/papa-francesco_20150524_enciclica-laudato-si.html"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Laudato</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sì</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la íntima relación entre paradigma tecnocrático y búsqueda frenética del beneficio a corto plazo están en el origen de esa cultura del descarte que excluye a millones de personas, entre ellas muchos jóvenes, y que conduce a la explotación indiscriminada de los recursos naturales y a la degradación del ambiente, amenazando el futuro de las próximas generaciones (cfr. 20-22).</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Asimismo, no hay que olvidar que muchas sociedades son cada vez más multiculturales y </w:t>
      </w:r>
      <w:proofErr w:type="spellStart"/>
      <w:r w:rsidRPr="00C7590C">
        <w:rPr>
          <w:rFonts w:asciiTheme="majorHAnsi" w:eastAsia="Times New Roman" w:hAnsiTheme="majorHAnsi" w:cs="Tahoma"/>
          <w:lang w:eastAsia="es-CL"/>
        </w:rPr>
        <w:t>multirreligiosas</w:t>
      </w:r>
      <w:proofErr w:type="spellEnd"/>
      <w:r w:rsidRPr="00C7590C">
        <w:rPr>
          <w:rFonts w:asciiTheme="majorHAnsi" w:eastAsia="Times New Roman" w:hAnsiTheme="majorHAnsi" w:cs="Tahoma"/>
          <w:lang w:eastAsia="es-CL"/>
        </w:rPr>
        <w:t>. En particular, la coexistencia de varias tradiciones religiosas representa un desafío y una oportunidad: puede crecer la desorientación y la tentación del relativismo, pero conjuntamente aumentan las posibilidades de debate fecundo y enriquecimiento recíproco. A los ojos de la fe esto se ve como un signo de nuestro tiempo que requiere un crecimiento en la cultura de la escucha, del respeto y del diálogo.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2. </w:t>
      </w:r>
      <w:bookmarkStart w:id="5" w:name="Las_nuevas_generaciones"/>
      <w:r w:rsidRPr="00C7590C">
        <w:rPr>
          <w:rFonts w:asciiTheme="majorHAnsi" w:eastAsia="Times New Roman" w:hAnsiTheme="majorHAnsi" w:cs="Tahoma"/>
          <w:b/>
          <w:bCs/>
          <w:lang w:eastAsia="es-CL"/>
        </w:rPr>
        <w:t>Las nuevas generaciones</w:t>
      </w:r>
      <w:bookmarkEnd w:id="5"/>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Quien es joven hoy vive la propia condición en un mundo diferente al de la generación de sus padres y de sus educadores. No sólo el sistema de obligaciones y oportunidades cambia con las transformaciones económicas y sociales, sino que mudan también, subyacentemente, deseos, necesidades, sensibilidades y el modo de relacionarse con los demás. Por otra parte, si desde un cierto punto de vista es verdad que con la globalización los jóvenes tienden a ser cada vez más homogéneos en todas las partes del mundo, se mantienen sin embargo, en los contextos locales, peculiaridades culturales e institucionales que tienen repercusiones en el proceso de socialización y de construcción de la identidad.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desafío de la multiculturalidad atraviesa particularmente el mundo juvenil, por ejemplo, con las peculiaridades de las “segundas generaciones” (es decir, de aquellos jóvenes que crecen en una sociedad y en una cultura diferentes de las de sus padres, como resultado de los fenómenos migratorios) o de los hijos de parejas de algún modo “mixtas” (desde el punto de vista étnico, cultural y/o religioso).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muchas partes del mundo los jóvenes experimentan condiciones de particular dureza, en las que se hace difícil abrir el espacio para auténticas opciones de vida, en ausencia de márgenes, aunque sean mínimos, de ejercicio de la libertad. Pensemos en los jóvenes en situación de pobreza y exclusión; en los que crecen sin padres o familia, o no tienen la posibilidad de ir a la escuela; en los niños y chicos de la calle de tantas periferias; en los jóvenes desempleados, abandonados y migrantes; en los que son víctimas de explotación, trata y esclavitud; en los niños y chicos reclutados a la fuerza en bandas criminales o en milicias irregulares; en las niñas esposas o chicas obligadas a casarse contra su voluntad. Son demasiados en el mundo los que pasan directamente de la infancia a la edad adulta y a una carga de responsabilidad que no han podido elegir. A menudo, las niñas, las chicas y las mujeres jóvenes deben hacer frente a dificultades aún mayores en comparación con sus coetáneos.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Estudios conducidos a nivel internacional permiten identificar algunos rasgos característicos de los jóvenes de nuestro tiempo.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Pertenencia y participación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Los jóvenes no se perciben así mismos como una categoría desfavorecida o un grupo social que se debe proteger y, en consecuencia, como destinatarios pasivos de programas pastorales o de opciones políticas. No pocos de ellos desean ser parte activa en los procesos de cambio del presente, como confirman las experiencias de activación e innovación desde abajo que tienen a los jóvenes como principales, aunque no únicos, protagonistas.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disponibilidad a la participación y a la movilización en acciones concretas, en las que el aporte personal de cada uno es ocasión de reconocimiento de identidad, se articula con la intolerancia hacia ambientes en los que los jóvenes sienten, con razón o sin ella, que no encuentran espacio y no reciben estímulos; esto puede llevar a la renuncia o al cansancio para desear, soñar y proyectar, como demuestra la difusión del fenómeno de los </w:t>
      </w:r>
      <w:r w:rsidRPr="00C7590C">
        <w:rPr>
          <w:rFonts w:asciiTheme="majorHAnsi" w:eastAsia="Times New Roman" w:hAnsiTheme="majorHAnsi" w:cs="Tahoma"/>
          <w:i/>
          <w:iCs/>
          <w:lang w:eastAsia="es-CL"/>
        </w:rPr>
        <w:t>NEET</w:t>
      </w:r>
      <w:r w:rsidRPr="00C7590C">
        <w:rPr>
          <w:rFonts w:asciiTheme="majorHAnsi" w:eastAsia="Times New Roman" w:hAnsiTheme="majorHAnsi" w:cs="Tahoma"/>
          <w:lang w:eastAsia="es-CL"/>
        </w:rPr>
        <w:t> (</w:t>
      </w:r>
      <w:proofErr w:type="spellStart"/>
      <w:r w:rsidRPr="00C7590C">
        <w:rPr>
          <w:rFonts w:asciiTheme="majorHAnsi" w:eastAsia="Times New Roman" w:hAnsiTheme="majorHAnsi" w:cs="Tahoma"/>
          <w:i/>
          <w:iCs/>
          <w:lang w:eastAsia="es-CL"/>
        </w:rPr>
        <w:t>not</w:t>
      </w:r>
      <w:proofErr w:type="spellEnd"/>
      <w:r w:rsidRPr="00C7590C">
        <w:rPr>
          <w:rFonts w:asciiTheme="majorHAnsi" w:eastAsia="Times New Roman" w:hAnsiTheme="majorHAnsi" w:cs="Tahoma"/>
          <w:i/>
          <w:iCs/>
          <w:lang w:eastAsia="es-CL"/>
        </w:rPr>
        <w:t xml:space="preserve"> in </w:t>
      </w:r>
      <w:proofErr w:type="spellStart"/>
      <w:r w:rsidRPr="00C7590C">
        <w:rPr>
          <w:rFonts w:asciiTheme="majorHAnsi" w:eastAsia="Times New Roman" w:hAnsiTheme="majorHAnsi" w:cs="Tahoma"/>
          <w:i/>
          <w:iCs/>
          <w:lang w:eastAsia="es-CL"/>
        </w:rPr>
        <w:t>education</w:t>
      </w:r>
      <w:proofErr w:type="spellEnd"/>
      <w:r w:rsidRPr="00C7590C">
        <w:rPr>
          <w:rFonts w:asciiTheme="majorHAnsi" w:eastAsia="Times New Roman" w:hAnsiTheme="majorHAnsi" w:cs="Tahoma"/>
          <w:i/>
          <w:iCs/>
          <w:lang w:eastAsia="es-CL"/>
        </w:rPr>
        <w:t xml:space="preserve">, </w:t>
      </w:r>
      <w:proofErr w:type="spellStart"/>
      <w:r w:rsidRPr="00C7590C">
        <w:rPr>
          <w:rFonts w:asciiTheme="majorHAnsi" w:eastAsia="Times New Roman" w:hAnsiTheme="majorHAnsi" w:cs="Tahoma"/>
          <w:i/>
          <w:iCs/>
          <w:lang w:eastAsia="es-CL"/>
        </w:rPr>
        <w:t>employment</w:t>
      </w:r>
      <w:proofErr w:type="spellEnd"/>
      <w:r w:rsidRPr="00C7590C">
        <w:rPr>
          <w:rFonts w:asciiTheme="majorHAnsi" w:eastAsia="Times New Roman" w:hAnsiTheme="majorHAnsi" w:cs="Tahoma"/>
          <w:i/>
          <w:iCs/>
          <w:lang w:eastAsia="es-CL"/>
        </w:rPr>
        <w:t xml:space="preserve"> </w:t>
      </w:r>
      <w:proofErr w:type="spellStart"/>
      <w:r w:rsidRPr="00C7590C">
        <w:rPr>
          <w:rFonts w:asciiTheme="majorHAnsi" w:eastAsia="Times New Roman" w:hAnsiTheme="majorHAnsi" w:cs="Tahoma"/>
          <w:i/>
          <w:iCs/>
          <w:lang w:eastAsia="es-CL"/>
        </w:rPr>
        <w:t>or</w:t>
      </w:r>
      <w:proofErr w:type="spellEnd"/>
      <w:r w:rsidRPr="00C7590C">
        <w:rPr>
          <w:rFonts w:asciiTheme="majorHAnsi" w:eastAsia="Times New Roman" w:hAnsiTheme="majorHAnsi" w:cs="Tahoma"/>
          <w:i/>
          <w:iCs/>
          <w:lang w:eastAsia="es-CL"/>
        </w:rPr>
        <w:t xml:space="preserve"> training, </w:t>
      </w:r>
      <w:r w:rsidRPr="00C7590C">
        <w:rPr>
          <w:rFonts w:asciiTheme="majorHAnsi" w:eastAsia="Times New Roman" w:hAnsiTheme="majorHAnsi" w:cs="Tahoma"/>
          <w:lang w:eastAsia="es-CL"/>
        </w:rPr>
        <w:t>es decir, jóvenes que no se dedican a una actividad de estudio ni de trabajo ni de formación profesional). La discrepancia entre los jóvenes pasivos y desanimados y los emprendedores y vitales es el fruto de las oportunidades ofrecidas concretamente a cada uno en el contexto social y familiar en el que crece, además de las experiencias de sentido, relación y valor adquiridas incluso antes del inicio de la juventud. La falta de confianza en sí mismos y en sus capacidades puede manifestarse, además de en la pasividad, en una excesiva preocupación por la propia imagen y en un dócil conformismo a las modas del momento.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 xml:space="preserve">Puntos de </w:t>
      </w:r>
      <w:proofErr w:type="gramStart"/>
      <w:r w:rsidRPr="00C7590C">
        <w:rPr>
          <w:rFonts w:asciiTheme="majorHAnsi" w:eastAsia="Times New Roman" w:hAnsiTheme="majorHAnsi" w:cs="Tahoma"/>
          <w:i/>
          <w:iCs/>
          <w:lang w:eastAsia="es-CL"/>
        </w:rPr>
        <w:t>referencia personales e institucionales</w:t>
      </w:r>
      <w:proofErr w:type="gramEnd"/>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Varias investigaciones muestran que los jóvenes sienten la necesidad de figuras de referencia cercanas, creíbles, coherentes y honestas, así como de lugares y ocasiones en los que poner a prueba la capacidad de relación con los demás (tanto adultos como coetáneos) y afrontar las dinámicas afectivas. Buscan figuras capaces de expresar sintonía y ofrecer apoyo, estímulo y ayuda para reconocer los límites, sin hacer pesar el juicio.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Desde este punto de vista, el rol de padres y familias sigue siendo crucial y a veces problemático. Las generaciones más maduras a menudo tienden a subestimar las potencialidades, enfatizan las fragilidades y tienen dificultad para entender las exigencias de los más jóvenes. Los padres y los educadores adultos pueden tener presente sus errores y lo que no les gustaría que los jóvenes hiciesen, pero a menudo no tienen igualmente claro cómo ayudarles a orientar su mirada hacia el futuro. Las dos reacciones más comunes son la renuncia a hacerse escuchar y la imposición de sus propias elecciones. Padres ausentes o </w:t>
      </w:r>
      <w:proofErr w:type="spellStart"/>
      <w:r w:rsidRPr="00C7590C">
        <w:rPr>
          <w:rFonts w:asciiTheme="majorHAnsi" w:eastAsia="Times New Roman" w:hAnsiTheme="majorHAnsi" w:cs="Tahoma"/>
          <w:lang w:eastAsia="es-CL"/>
        </w:rPr>
        <w:t>hiperprotectores</w:t>
      </w:r>
      <w:proofErr w:type="spellEnd"/>
      <w:r w:rsidRPr="00C7590C">
        <w:rPr>
          <w:rFonts w:asciiTheme="majorHAnsi" w:eastAsia="Times New Roman" w:hAnsiTheme="majorHAnsi" w:cs="Tahoma"/>
          <w:lang w:eastAsia="es-CL"/>
        </w:rPr>
        <w:t xml:space="preserve"> hacen a los hijos más frágiles y tienden a subestimar los riesgos o a estar obsesionados con el miedo a equivocarse.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Los jóvenes sin embargo no buscan sólo figuras de referencia adultas: tienen un fuerte deseo de diálogo abierto entre pares. En este sentido son muy necesarias las ocasiones de interacción libre, de expresión afectiva, de aprendizaje informal, de experimentación de roles y habilidades sin tensión ni ansiedad.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Tendencialmente cautos respecto a quienes están más allá del círculo de las relaciones personales, los jóvenes a menudo nutren desconfianza, indiferencia o indignación hacia las instituciones. Esto se refiere no sólo a la política, sino que afecta cada vez más a las instituciones formativas y a la Iglesia, en su aspecto institucional. La querrían más cercana a la gente, más atenta a los problemas sociales, pero no dan por sentado que esto ocurra de inmediato.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Todo esto tiene lugar en un contexto donde la pertenencia confesional y la práctica religiosa se vuelven, cada vez más, rasgos de una minoría y los jóvenes no se ponen “contra”, sino que están aprendiendo a vivir “sin” el Dios presentado por el Evangelio y “sin” la Iglesia, apoyándose en formas de religiosidad y espiritualidad alternativas y poco institucionalizadas o refugiándose en sectas o experiencias religiosas con una fuerte matriz de identidad. En muchos lugares la presencia de la Iglesia se va haciendo menos capilar y por tanto resulta más difícil encontrarla, mientras que la cultura dominante es portadora de instancias a menudo en contraste con los valores evangélicos, ya se trate de elementos de la propia tradición o de la declinación local de una globalización de modelo consumista e individualista.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Hacia una generación (híper</w:t>
      </w:r>
      <w:proofErr w:type="gramStart"/>
      <w:r w:rsidRPr="00C7590C">
        <w:rPr>
          <w:rFonts w:asciiTheme="majorHAnsi" w:eastAsia="Times New Roman" w:hAnsiTheme="majorHAnsi" w:cs="Tahoma"/>
          <w:i/>
          <w:iCs/>
          <w:lang w:eastAsia="es-CL"/>
        </w:rPr>
        <w:t>)conectada</w:t>
      </w:r>
      <w:proofErr w:type="gramEnd"/>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Las jóvenes generaciones se caracterizan hoy por la relación con las tecnologías modernas de la comunicación y con lo que normalmente se llama “mundo virtual”, no obstante también tenga efectos muy reales. Todo esto ofrece posibilidades de acceso a una serie de oportunidades que las generaciones precedentes no tenían, y al mismo tiempo presenta riesgos. Sin embargo, es de gran importancia poner de relieve cómo la experiencia de relaciones a través de la tecnología estructura la concepción del mundo, de la realidad y de las relaciones personales. A esto debería responder la acción pastoral, que tiene necesidad de desarrollar una cultura adecuada.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3. </w:t>
      </w:r>
      <w:bookmarkStart w:id="6" w:name="Los_jóvenes_y_las_opciones"/>
      <w:r w:rsidRPr="00C7590C">
        <w:rPr>
          <w:rFonts w:asciiTheme="majorHAnsi" w:eastAsia="Times New Roman" w:hAnsiTheme="majorHAnsi" w:cs="Tahoma"/>
          <w:b/>
          <w:bCs/>
          <w:lang w:eastAsia="es-CL"/>
        </w:rPr>
        <w:t>Los jóvenes y las opciones</w:t>
      </w:r>
      <w:bookmarkEnd w:id="6"/>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el contexto de fluidez y precariedad que hemos esbozado, la transición a la vida adulta y la construcción de la identidad exigen cada vez más un itinerario “reflexivo”. Las personas se ven obligadas a readaptar sus trayectorias de vida y a retomar continuamente el control de sus opciones. Además, junto con la cultura occidental se difunde una concepción de la libertad entendida como posibilidad de acceder a nuevas oportunidades. Se niega que construir un itinerario personal de vida signifique renunciar a recorrer en el futuro caminos diferentes: «Hoy elijo esto, mañana ya veremos». Tanto en las relaciones afectivas como en el mundo del trabajo el horizonte se compone de opciones siempre reversibles más que de elecciones definitivas.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En este contexto los viejos enfoques ya no funcionan y la experiencia transmitida por las generaciones precedentes se vuelve obsoleta rápidamente. Valiosas oportunidades y riesgos insidiosos se entrelazan en una maraña que no es fácil de desenredar. Adecuados instrumentos culturales, sociales y espirituales se convierten en indispensables para que los mecanismos del proceso decisional no se bloqueen y se termine, tal vez por miedo a equivocarse, sufriendo el cambio en lugar de guiarlo. Lo ha dicho el Papa Francisco: «“¿Cómo podemos despertar la grandeza y la valentía de elecciones de gran calado, de impulsos del corazón para afrontar desafíos educativos y afectivos?”. La palabra la he dicho tantas veces: </w:t>
      </w:r>
      <w:r w:rsidRPr="00C7590C">
        <w:rPr>
          <w:rFonts w:asciiTheme="majorHAnsi" w:eastAsia="Times New Roman" w:hAnsiTheme="majorHAnsi" w:cs="Tahoma"/>
          <w:lang w:eastAsia="es-CL"/>
        </w:rPr>
        <w:lastRenderedPageBreak/>
        <w:t>¡arriesga! Arriesga. Quien no arriesga no camina. “¿Y si me equivoco?”.¡Bendito sea el Señor! Más te equivocarás si te quedas quieto» (</w:t>
      </w:r>
      <w:r w:rsidRPr="00C7590C">
        <w:rPr>
          <w:rFonts w:asciiTheme="majorHAnsi" w:eastAsia="Times New Roman" w:hAnsiTheme="majorHAnsi" w:cs="Tahoma"/>
          <w:i/>
          <w:iCs/>
          <w:lang w:eastAsia="es-CL"/>
        </w:rPr>
        <w:t>Discurso en Villa Nazaret, 18 de junio de 2016</w:t>
      </w:r>
      <w:r w:rsidRPr="00C7590C">
        <w:rPr>
          <w:rFonts w:asciiTheme="majorHAnsi" w:eastAsia="Times New Roman" w:hAnsiTheme="majorHAnsi" w:cs="Tahoma"/>
          <w:lang w:eastAsia="es-CL"/>
        </w:rPr>
        <w:t>).</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la búsqueda de caminos capaces de despertar la valentía y los impulsos del corazón no se puede dejar de tener en cuenta que la persona de Jesús y la Buena Noticia por Él proclamada siguen fascinando a muchos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capacidad de elegir de los jóvenes se ve obstaculizada por las dificultades relacionadas con la condición de precariedad: la dificultad para encontrar trabajo o su dramática falta; los obstáculos en la construcción de una autonomía económica; la imposibilidad de estabilizar la propia trayectoria profesional. Para las mujeres jóvenes estos obstáculos son normalmente aún más difíciles de superar.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malestar económico y social de las familias, la forma en que los jóvenes asumen algunos rasgos de la cultura contemporánea y el impacto de las nuevas tecnologías exigen una mayor capacidad de respuesta al desafío educativo en su acepción más amplia: esta es la emergencia educativa señalada por Benedicto XVI en el </w:t>
      </w:r>
      <w:hyperlink r:id="rId30" w:history="1">
        <w:r w:rsidRPr="00C7590C">
          <w:rPr>
            <w:rFonts w:asciiTheme="majorHAnsi" w:eastAsia="Times New Roman" w:hAnsiTheme="majorHAnsi" w:cs="Tahoma"/>
            <w:i/>
            <w:iCs/>
            <w:u w:val="single"/>
            <w:lang w:eastAsia="es-CL"/>
          </w:rPr>
          <w:t>Mensaje a la Ciudad y a la Diócesis de Roma sobre la urgencia de la educación</w:t>
        </w:r>
      </w:hyperlink>
      <w:r w:rsidRPr="00C7590C">
        <w:rPr>
          <w:rFonts w:asciiTheme="majorHAnsi" w:eastAsia="Times New Roman" w:hAnsiTheme="majorHAnsi" w:cs="Tahoma"/>
          <w:i/>
          <w:iCs/>
          <w:lang w:eastAsia="es-CL"/>
        </w:rPr>
        <w:t> </w:t>
      </w:r>
      <w:r w:rsidRPr="00C7590C">
        <w:rPr>
          <w:rFonts w:asciiTheme="majorHAnsi" w:eastAsia="Times New Roman" w:hAnsiTheme="majorHAnsi" w:cs="Tahoma"/>
          <w:lang w:eastAsia="es-CL"/>
        </w:rPr>
        <w:t>(21 de enero de 2008). A nivel mundial también hay que tener en cuenta las desigualdades entre países y su efecto sobre las oportunidades ofrecidas a los jóvenes en las diferentes sociedades en términos de inclusión. También factores culturales y religiosos pueden generar exclusión, por ejemplo lo referente a las diferencias de género o a la discriminación de las minorías étnicas o religiosas, hasta empujar a los jóvenes más emprendedores hacia la emigración.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este contexto resulta particularmente urgente promover las capacidades personales poniéndolas al servicio de un sólido proyecto de crecimiento común. Los jóvenes valoran la posibilidad de combinar la acción en proyectos concretos en los que medir su capacidad de obtener resultados, el ejercicio de un protagonismo dirigido a mejorar el contexto en el que viven, la oportunidad de adquirir y perfeccionar sobre el terreno competencias útiles para la vida y el trabajo.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innovación social expresa un protagonismo positivo que invierte la condición de las nuevas generaciones: de perdedores que solicitan protección frente a los riesgos del cambio, a sujetos del cambio capaces de crear nuevas oportunidades. Es significativo que precisamente los jóvenes – a menudo encasillados en el estereotipo de la pasividad y de la inexperiencia – propongan y practiquen alternativas que muestran cómo el mundo o la Iglesia podrían ser. Si queremos que en la sociedad o en la comunidad cristiana suceda algo nuevo, debemos dejar espacio para que nuevas personas puedan actuar. En otras palabras, proyectar el cambio según los principios de la sostenibilidad exige que se consienta a las nuevas generaciones experimentar un nuevo modelo de desarrollo. Esto resulta particularmente problemático en los países y contextos institucionales en los que la edad de quienes ocupan puestos de responsabilidad es elevada y los ritmos de cambio generacional se hacen más lentos.</w:t>
      </w:r>
    </w:p>
    <w:p w:rsidR="00C7590C" w:rsidRPr="00C7590C" w:rsidRDefault="00C7590C">
      <w:pPr>
        <w:rPr>
          <w:rFonts w:asciiTheme="majorHAnsi" w:eastAsia="Times New Roman" w:hAnsiTheme="majorHAnsi" w:cs="Tahoma"/>
          <w:lang w:eastAsia="es-CL"/>
        </w:rPr>
      </w:pPr>
      <w:r w:rsidRPr="00C7590C">
        <w:rPr>
          <w:rFonts w:asciiTheme="majorHAnsi" w:eastAsia="Times New Roman" w:hAnsiTheme="majorHAnsi" w:cs="Tahoma"/>
          <w:lang w:eastAsia="es-CL"/>
        </w:rPr>
        <w:br w:type="page"/>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lastRenderedPageBreak/>
        <w:t>II</w:t>
      </w:r>
      <w:r w:rsidRPr="00C7590C">
        <w:rPr>
          <w:rFonts w:asciiTheme="majorHAnsi" w:eastAsia="Times New Roman" w:hAnsiTheme="majorHAnsi" w:cs="Tahoma"/>
          <w:b/>
          <w:bCs/>
          <w:lang w:eastAsia="es-CL"/>
        </w:rPr>
        <w:br/>
      </w:r>
      <w:bookmarkStart w:id="7" w:name="FE,_DISCERNIMIENTO,_VOCACIÓN"/>
      <w:r w:rsidRPr="00C7590C">
        <w:rPr>
          <w:rFonts w:asciiTheme="majorHAnsi" w:eastAsia="Times New Roman" w:hAnsiTheme="majorHAnsi" w:cs="Tahoma"/>
          <w:b/>
          <w:bCs/>
          <w:lang w:eastAsia="es-CL"/>
        </w:rPr>
        <w:t>FE, DISCERNIMIENTO, VOCACIÓN</w:t>
      </w:r>
      <w:bookmarkEnd w:id="7"/>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 través del camino de este Sínodo, la Iglesia quiere reiterar su deseo de encontrar, acompañar y cuidar de todos los jóvenes, sin excepción. No podemos ni queremos abandonarlos a las soledades y a las exclusiones a las que el mundo les expone. Que su vida sea experiencia buena, que no se pierdan en los caminos de la violencia o de la muerte, que la desilusión no los aprisione en la alienación: todo esto no puede dejar de ser motivo de gran preocupación para quien ha sido generado a la vida y a la fe y sabe que ha recibido un gran don.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Es en virtud de este don que sabemos que venir al mundo significa encontrar la promesa de una vida buena y que ser acogido y custodiado es la experiencia original que inscribe en cada uno la confianza de no ser abandonado a la falta de sentido y a la oscuridad de la muerte y la esperanza de poder expresar la propia originalidad en un camino hacia la plenitud de vida.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sabiduría de la Iglesia oriental nos ayuda a descubrir cómo esta confianza está arraigada en la experiencia de “tres nacimientos”: el nacimiento natural como mujer o como hombre en un mundo capaz de acoger y sostener la vida; el nacimiento del bautismo «cuando alguien se convierte en hijo de Dios por la gracia»; y luego, un tercer nacimiento, cuando tiene lugar el paso «del modo de vida corporal al espiritual», que abre al ejercicio maduro de la libertad (cfr. </w:t>
      </w:r>
      <w:r w:rsidRPr="00C7590C">
        <w:rPr>
          <w:rFonts w:asciiTheme="majorHAnsi" w:eastAsia="Times New Roman" w:hAnsiTheme="majorHAnsi" w:cs="Tahoma"/>
          <w:i/>
          <w:iCs/>
          <w:lang w:eastAsia="es-CL"/>
        </w:rPr>
        <w:t xml:space="preserve">Discursos de </w:t>
      </w:r>
      <w:proofErr w:type="spellStart"/>
      <w:r w:rsidRPr="00C7590C">
        <w:rPr>
          <w:rFonts w:asciiTheme="majorHAnsi" w:eastAsia="Times New Roman" w:hAnsiTheme="majorHAnsi" w:cs="Tahoma"/>
          <w:i/>
          <w:iCs/>
          <w:lang w:eastAsia="es-CL"/>
        </w:rPr>
        <w:t>Filoxeno</w:t>
      </w:r>
      <w:proofErr w:type="spellEnd"/>
      <w:r w:rsidRPr="00C7590C">
        <w:rPr>
          <w:rFonts w:asciiTheme="majorHAnsi" w:eastAsia="Times New Roman" w:hAnsiTheme="majorHAnsi" w:cs="Tahoma"/>
          <w:i/>
          <w:iCs/>
          <w:lang w:eastAsia="es-CL"/>
        </w:rPr>
        <w:t xml:space="preserve"> de </w:t>
      </w:r>
      <w:proofErr w:type="spellStart"/>
      <w:r w:rsidRPr="00C7590C">
        <w:rPr>
          <w:rFonts w:asciiTheme="majorHAnsi" w:eastAsia="Times New Roman" w:hAnsiTheme="majorHAnsi" w:cs="Tahoma"/>
          <w:i/>
          <w:iCs/>
          <w:lang w:eastAsia="es-CL"/>
        </w:rPr>
        <w:t>Mabbug</w:t>
      </w:r>
      <w:proofErr w:type="spellEnd"/>
      <w:r w:rsidRPr="00C7590C">
        <w:rPr>
          <w:rFonts w:asciiTheme="majorHAnsi" w:eastAsia="Times New Roman" w:hAnsiTheme="majorHAnsi" w:cs="Tahoma"/>
          <w:lang w:eastAsia="es-CL"/>
        </w:rPr>
        <w:t>, obispo sirio del siglo V, n. 9).</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Ofrecer a los demás el don que nosotros mismos hemos recibido significa acompañarlos a lo largo de este camino, ayudándoles a afrontar sus debilidades y las dificultades de la vida, pero sobre todo sosteniendo las libertades que aún se están constituyendo. Por todo ello la Iglesia, comenzando por sus Pastores, está llamada a interrogarse y a redescubrir su vocación a la custodia con el estilo que el Papa Francisco recordó al inicio de su pontificado: «el preocuparse, el custodiar, requiere bondad, pide ser vivido con ternura. En los Evangelios, san José aparece como un hombre fuerte y valiente, trabajador, pero en su alma se percibe una gran ternura, que no es la virtud de los débiles, sino más bien todo lo contrario: denota fortaleza de ánimo y capacidad de atención, de compasión, de verdadera apertura al otro, de amor» (</w:t>
      </w:r>
      <w:hyperlink r:id="rId31" w:history="1">
        <w:r w:rsidRPr="00C7590C">
          <w:rPr>
            <w:rFonts w:asciiTheme="majorHAnsi" w:eastAsia="Times New Roman" w:hAnsiTheme="majorHAnsi" w:cs="Tahoma"/>
            <w:i/>
            <w:iCs/>
            <w:u w:val="single"/>
            <w:lang w:eastAsia="es-CL"/>
          </w:rPr>
          <w:t xml:space="preserve">Homilía en el inicio del ministerio </w:t>
        </w:r>
        <w:proofErr w:type="spellStart"/>
        <w:r w:rsidRPr="00C7590C">
          <w:rPr>
            <w:rFonts w:asciiTheme="majorHAnsi" w:eastAsia="Times New Roman" w:hAnsiTheme="majorHAnsi" w:cs="Tahoma"/>
            <w:i/>
            <w:iCs/>
            <w:u w:val="single"/>
            <w:lang w:eastAsia="es-CL"/>
          </w:rPr>
          <w:t>petrino</w:t>
        </w:r>
        <w:proofErr w:type="spellEnd"/>
      </w:hyperlink>
      <w:r w:rsidRPr="00C7590C">
        <w:rPr>
          <w:rFonts w:asciiTheme="majorHAnsi" w:eastAsia="Times New Roman" w:hAnsiTheme="majorHAnsi" w:cs="Tahoma"/>
          <w:lang w:eastAsia="es-CL"/>
        </w:rPr>
        <w:t>, 19 de marzo de 2013).</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esta perspectiva se presentarán ahora algunas ideas con vistas a un acompañamiento de los jóvenes a partir de la fe, escuchando a la tradición de la Iglesia y con el claro objetivo de sostenerlos en su discernimiento vocacional y en la toma de decisiones fundamentales de la vida, desde la conciencia del carácter irreversible de algunas de ellas.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1. </w:t>
      </w:r>
      <w:bookmarkStart w:id="8" w:name="Fe_y_vocación"/>
      <w:r w:rsidRPr="00C7590C">
        <w:rPr>
          <w:rFonts w:asciiTheme="majorHAnsi" w:eastAsia="Times New Roman" w:hAnsiTheme="majorHAnsi" w:cs="Tahoma"/>
          <w:b/>
          <w:bCs/>
          <w:lang w:eastAsia="es-CL"/>
        </w:rPr>
        <w:t>Fe y vocación</w:t>
      </w:r>
      <w:bookmarkEnd w:id="8"/>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fe, en cuanto participación en el modo de ver de Jesús (cfr. </w:t>
      </w:r>
      <w:hyperlink r:id="rId32" w:history="1">
        <w:r w:rsidRPr="00C7590C">
          <w:rPr>
            <w:rFonts w:asciiTheme="majorHAnsi" w:eastAsia="Times New Roman" w:hAnsiTheme="majorHAnsi" w:cs="Tahoma"/>
            <w:i/>
            <w:iCs/>
            <w:u w:val="single"/>
            <w:lang w:eastAsia="es-CL"/>
          </w:rPr>
          <w:t xml:space="preserve">Lumen </w:t>
        </w:r>
        <w:proofErr w:type="spellStart"/>
        <w:r w:rsidRPr="00C7590C">
          <w:rPr>
            <w:rFonts w:asciiTheme="majorHAnsi" w:eastAsia="Times New Roman" w:hAnsiTheme="majorHAnsi" w:cs="Tahoma"/>
            <w:i/>
            <w:iCs/>
            <w:u w:val="single"/>
            <w:lang w:eastAsia="es-CL"/>
          </w:rPr>
          <w:t>fide</w:t>
        </w:r>
      </w:hyperlink>
      <w:r w:rsidRPr="00C7590C">
        <w:rPr>
          <w:rFonts w:asciiTheme="majorHAnsi" w:eastAsia="Times New Roman" w:hAnsiTheme="majorHAnsi" w:cs="Tahoma"/>
          <w:i/>
          <w:iCs/>
          <w:lang w:eastAsia="es-CL"/>
        </w:rPr>
        <w:t>i</w:t>
      </w:r>
      <w:proofErr w:type="spellEnd"/>
      <w:r w:rsidRPr="00C7590C">
        <w:rPr>
          <w:rFonts w:asciiTheme="majorHAnsi" w:eastAsia="Times New Roman" w:hAnsiTheme="majorHAnsi" w:cs="Tahoma"/>
          <w:lang w:eastAsia="es-CL"/>
        </w:rPr>
        <w:t>, 18), es la fuente del discernimiento vocacional, porque ofrece sus contenidos fundamentales, sus articulaciones específicas, el estilo singular y la pedagogía propia. Acoger con alegría y disponibilidad este don de la gracia exige hacerlo fecundo a través de elecciones de vida concretas y coherentes.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«No me habéis elegido vosotros a mí; sino que yo os he elegido yo a vosotros, y os he destinado para que vayáis y deis fruto, y que vuestro fruto permanezca; de modo que todo lo que pidáis al Padre en mi nombre os lo conceda. Lo que os mando es que os améis los unos a </w:t>
      </w:r>
      <w:r w:rsidRPr="00C7590C">
        <w:rPr>
          <w:rFonts w:asciiTheme="majorHAnsi" w:eastAsia="Times New Roman" w:hAnsiTheme="majorHAnsi" w:cs="Tahoma"/>
          <w:lang w:eastAsia="es-CL"/>
        </w:rPr>
        <w:lastRenderedPageBreak/>
        <w:t>los otros»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15,16-17). Si la vocación a la alegría del amor es el llamado fundamental que Dios pone en el corazón de cada joven para que su existencia pueda dar fruto, la fe es al mismo tiempo don que viene de lo alto y respuesta al sentirse elegidos y amados.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fe «no es un refugio para gente pusilánime, sino que ensancha la vida. Hace descubrir una gran llamada, la vocación al amor, y asegura que este amor es digno de fe, que vale la pena ponerse en sus manos, porque está fundado en la fidelidad de Dios, más fuerte que todas nuestras debilidades» (</w:t>
      </w:r>
      <w:hyperlink r:id="rId33" w:history="1">
        <w:r w:rsidRPr="00C7590C">
          <w:rPr>
            <w:rFonts w:asciiTheme="majorHAnsi" w:eastAsia="Times New Roman" w:hAnsiTheme="majorHAnsi" w:cs="Tahoma"/>
            <w:i/>
            <w:iCs/>
            <w:u w:val="single"/>
            <w:lang w:eastAsia="es-CL"/>
          </w:rPr>
          <w:t xml:space="preserve">Lumen </w:t>
        </w:r>
        <w:proofErr w:type="spellStart"/>
        <w:r w:rsidRPr="00C7590C">
          <w:rPr>
            <w:rFonts w:asciiTheme="majorHAnsi" w:eastAsia="Times New Roman" w:hAnsiTheme="majorHAnsi" w:cs="Tahoma"/>
            <w:i/>
            <w:iCs/>
            <w:u w:val="single"/>
            <w:lang w:eastAsia="es-CL"/>
          </w:rPr>
          <w:t>fide</w:t>
        </w:r>
      </w:hyperlink>
      <w:r w:rsidRPr="00C7590C">
        <w:rPr>
          <w:rFonts w:asciiTheme="majorHAnsi" w:eastAsia="Times New Roman" w:hAnsiTheme="majorHAnsi" w:cs="Tahoma"/>
          <w:i/>
          <w:iCs/>
          <w:lang w:eastAsia="es-CL"/>
        </w:rPr>
        <w:t>i</w:t>
      </w:r>
      <w:proofErr w:type="spellEnd"/>
      <w:r w:rsidRPr="00C7590C">
        <w:rPr>
          <w:rFonts w:asciiTheme="majorHAnsi" w:eastAsia="Times New Roman" w:hAnsiTheme="majorHAnsi" w:cs="Tahoma"/>
          <w:lang w:eastAsia="es-CL"/>
        </w:rPr>
        <w:t>, 53). Esta fe «ilumina todas las relaciones sociales», contribuyendo a «construir la fraternidad universal» entre los hombres y mujeres de todos los tiempos (</w:t>
      </w:r>
      <w:r w:rsidRPr="00C7590C">
        <w:rPr>
          <w:rFonts w:asciiTheme="majorHAnsi" w:eastAsia="Times New Roman" w:hAnsiTheme="majorHAnsi" w:cs="Tahoma"/>
          <w:i/>
          <w:iCs/>
          <w:lang w:eastAsia="es-CL"/>
        </w:rPr>
        <w:t>ibíd.</w:t>
      </w:r>
      <w:r w:rsidRPr="00C7590C">
        <w:rPr>
          <w:rFonts w:asciiTheme="majorHAnsi" w:eastAsia="Times New Roman" w:hAnsiTheme="majorHAnsi" w:cs="Tahoma"/>
          <w:lang w:eastAsia="es-CL"/>
        </w:rPr>
        <w:t>, 54).</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Biblia presenta numerosos relatos de vocación y de respuesta de jóvenes. A la luz de la fe, estos gradualmente toman conciencia del proyecto de amor apasionado que Dios tiene para cada uno. Esta es la intención de toda acción de Dios, desde la creación del mundo como lugar «bueno», capaz de acoger la vida, y ofrecido como un don como la urdimbre de relaciones en las que confiar.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Creer significa ponerse a la escucha del Espíritu y en diálogo con la Palabra que es camino, verdad y vida (cfr. </w:t>
      </w:r>
      <w:r w:rsidRPr="00C7590C">
        <w:rPr>
          <w:rFonts w:asciiTheme="majorHAnsi" w:eastAsia="Times New Roman" w:hAnsiTheme="majorHAnsi" w:cs="Tahoma"/>
          <w:i/>
          <w:iCs/>
          <w:lang w:eastAsia="es-CL"/>
        </w:rPr>
        <w:t>Jn</w:t>
      </w:r>
      <w:r w:rsidRPr="00C7590C">
        <w:rPr>
          <w:rFonts w:asciiTheme="majorHAnsi" w:eastAsia="Times New Roman" w:hAnsiTheme="majorHAnsi" w:cs="Tahoma"/>
          <w:lang w:eastAsia="es-CL"/>
        </w:rPr>
        <w:t>14</w:t>
      </w:r>
      <w:proofErr w:type="gramStart"/>
      <w:r w:rsidRPr="00C7590C">
        <w:rPr>
          <w:rFonts w:asciiTheme="majorHAnsi" w:eastAsia="Times New Roman" w:hAnsiTheme="majorHAnsi" w:cs="Tahoma"/>
          <w:lang w:eastAsia="es-CL"/>
        </w:rPr>
        <w:t>,6</w:t>
      </w:r>
      <w:proofErr w:type="gramEnd"/>
      <w:r w:rsidRPr="00C7590C">
        <w:rPr>
          <w:rFonts w:asciiTheme="majorHAnsi" w:eastAsia="Times New Roman" w:hAnsiTheme="majorHAnsi" w:cs="Tahoma"/>
          <w:lang w:eastAsia="es-CL"/>
        </w:rPr>
        <w:t>) con toda la propia inteligencia y afectividad, aprender a confiar en ella “encarnándola” en lo concreto de la vida cotidiana, en los momentos en los que la cruz está cerca y en aquellos en los que se experimenta la alegría ante los signos de resurrección, tal y como hizo el “discípulo amado”. Este es el desafío que interpela a la comunidad cristiana y a cada creyente individual.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espacio de este diálogo es la conciencia. Como enseña el Concilio Vaticano II, esta es «el núcleo más secreto y el sagrario del hombre, en el que éste se siente a solas con Dios, cuya voz resuena en el recinto más íntimo de aquélla»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"http://www.vatican.va/archive/hist_councils/ii_vatican_council/documents/vat-ii_const_19651207_gaudium-et-spes_sp.html"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Gaudium</w:t>
      </w:r>
      <w:proofErr w:type="spellEnd"/>
      <w:r w:rsidRPr="00C7590C">
        <w:rPr>
          <w:rFonts w:asciiTheme="majorHAnsi" w:eastAsia="Times New Roman" w:hAnsiTheme="majorHAnsi" w:cs="Tahoma"/>
          <w:i/>
          <w:iCs/>
          <w:u w:val="single"/>
          <w:lang w:eastAsia="es-CL"/>
        </w:rPr>
        <w:t xml:space="preserve"> et </w:t>
      </w:r>
      <w:proofErr w:type="spellStart"/>
      <w:r w:rsidRPr="00C7590C">
        <w:rPr>
          <w:rFonts w:asciiTheme="majorHAnsi" w:eastAsia="Times New Roman" w:hAnsiTheme="majorHAnsi" w:cs="Tahoma"/>
          <w:i/>
          <w:iCs/>
          <w:u w:val="single"/>
          <w:lang w:eastAsia="es-CL"/>
        </w:rPr>
        <w:t>spes</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16). Por lo tanto, la conciencia es un espacio inviolable en el que se manifiesta la invitación a acoger una promesa. Discernir la voz del Espíritu de otras llamadas y decidir qué respuesta dar es una tarea que corresponde a cada uno: los demás lo pueden acompañar y confirmar, pero nunca sustituir.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vida y la historia nos enseñan que para el ser humano no siempre es fácil reconocer la forma concreta de la alegría a la que Dios lo llama y a la cual tiende su deseo, y mucho menos ahora en un contexto de cambio e incertidumbre generalizada. Otras veces, la persona tiene que enfrentarse al desánimo o a la fuerza de otros apegos que la detienen en su camino hacia la plenitud: es la experiencia de muchos, por ejemplo la del joven que tenía demasiadas riquezas para ser libre de acoger la llamada de Jesús y por esto se fue triste en lugar de lleno de alegría (cfr. </w:t>
      </w:r>
      <w:r w:rsidRPr="00C7590C">
        <w:rPr>
          <w:rFonts w:asciiTheme="majorHAnsi" w:eastAsia="Times New Roman" w:hAnsiTheme="majorHAnsi" w:cs="Tahoma"/>
          <w:i/>
          <w:iCs/>
          <w:lang w:eastAsia="es-CL"/>
        </w:rPr>
        <w:t>Mc</w:t>
      </w:r>
      <w:r w:rsidRPr="00C7590C">
        <w:rPr>
          <w:rFonts w:asciiTheme="majorHAnsi" w:eastAsia="Times New Roman" w:hAnsiTheme="majorHAnsi" w:cs="Tahoma"/>
          <w:lang w:eastAsia="es-CL"/>
        </w:rPr>
        <w:t> 10,17-22). La libertad humana, aun necesitando ser siempre purificada y liberada, sin embargo, no pierde nunca del todo la capacidad radical de reconocer el bien y de hacerlo: «Los seres humanos, capaces de degradarse hasta el extremo, también pueden sobreponerse, volver a optar por el bien y regenerarse, más allá de todos los condicionamientos mentales y sociales que les impongan»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"http://w2.vatican.va/content/francesco/es/encyclicals/documents/papa-francesco_20150524_enciclica-laudato-si.html" \l "205"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Laudato</w:t>
      </w:r>
      <w:proofErr w:type="spellEnd"/>
      <w:r w:rsidRPr="00C7590C">
        <w:rPr>
          <w:rFonts w:asciiTheme="majorHAnsi" w:eastAsia="Times New Roman" w:hAnsiTheme="majorHAnsi" w:cs="Tahoma"/>
          <w:i/>
          <w:iCs/>
          <w:u w:val="single"/>
          <w:lang w:eastAsia="es-CL"/>
        </w:rPr>
        <w:t xml:space="preserve"> si’</w:t>
      </w:r>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205).</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2. </w:t>
      </w:r>
      <w:bookmarkStart w:id="9" w:name="El_don_del_discernimiento"/>
      <w:r w:rsidRPr="00C7590C">
        <w:rPr>
          <w:rFonts w:asciiTheme="majorHAnsi" w:eastAsia="Times New Roman" w:hAnsiTheme="majorHAnsi" w:cs="Tahoma"/>
          <w:b/>
          <w:bCs/>
          <w:lang w:eastAsia="es-CL"/>
        </w:rPr>
        <w:t>El don del discernimiento</w:t>
      </w:r>
      <w:bookmarkEnd w:id="9"/>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Tomar decisiones y orientar las propias acciones en situaciones de incertidumbre y frente a impulsos internos contradictorios es el ámbito del ejercicio del discernimiento. Se trata de un término clásico de la tradición de la Iglesia, que se aplica a una pluralidad de situaciones. En efecto, existe un discernimiento de los signos de los tiempos, que apunta a reconocer la </w:t>
      </w:r>
      <w:r w:rsidRPr="00C7590C">
        <w:rPr>
          <w:rFonts w:asciiTheme="majorHAnsi" w:eastAsia="Times New Roman" w:hAnsiTheme="majorHAnsi" w:cs="Tahoma"/>
          <w:lang w:eastAsia="es-CL"/>
        </w:rPr>
        <w:lastRenderedPageBreak/>
        <w:t>presencia y la acción del Espíritu en la historia; un discernimiento moral, que distingue lo que es bueno de lo que es malo; un discernimiento espiritual, que tiene como objetivo reconocer la tentación para rechazarla y, en su lugar, seguir el camino de la plenitud de vida. Las conexiones entre estas diferentes acepciones son evidentes y no se pueden nunca separar completamente.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Teniendo presente esto, nos centramos aquí en el discernimiento vocacional, es decir, en el proceso por el cual la persona llega a realizar, en el diálogo con el Señor y escuchando la voz del Espíritu, las elecciones fundamentales, empezando por la del estado de vida. Si el interrogante de cómo no desperdiciar las oportunidades de realización de sí mismo afecta a todos los hombres y mujeres, para el creyente la pregunta se hace aún más intensa y profunda. ¿Cómo vivir la buena noticia del Evangelio y responder a la llamada que el Señor dirige a todos aquellos a quienes les sale al encuentro: a través del matrimonio, del ministerio ordenado, de la vida consagrada? Y cuál es el campo en el que se pueden utilizar los propios talentos: ¿la vida profesional, el voluntariado, el servicio a los últimos, la participación en la política?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Espíritu habla y actúa a través de los acontecimientos de la vida de cada uno, pero los eventos en sí mismos son mudos o ambiguos, ya que se pueden dar diferentes interpretaciones. Iluminar el significado en lo concerniente a una decisión requiere un camino de discernimiento. Los tres verbos con los que esto se describe en la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"http://w2.vatican.va/content/francesco/es/apost_exhortations/documents/papa-francesco_esortazione-ap_20131124_evangelii-gaudium.html"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Evangelii</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gaudium</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51 – reconocer, interpretar y elegir – pueden ayudarnos a delinear un itinerario adecuado tanto para los individuos como para los grupos y las comunidades, sabiendo que en la práctica los límites entre las diferentes fases no son nunca tan claros.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Reconocer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reconocimiento se refiere, en primer lugar, a los efectos que los acontecimientos de mi vida, las personas que encuentro, las palabras que escucho o que leo producen en mi interioridad: una variedad de «deseos, sentimientos, emociones»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"http://w2.vatican.va/content/francesco/es/apost_exhortations/documents/papa-francesco_esortazione-ap_20160319_amoris-laetitia.html"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Amoris</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laetitia</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143) de muy distinto signo: tristeza, oscuridad, plenitud, miedo, alegría, paz, sensación de vacío, ternura, rabia, esperanza, tibieza, etc. Me siento atraído o empujado hacia una pluralidad de direcciones, sin que ninguna me parezca la que claramente se debe seguir; es el momento de los altos y bajos y en algunos casos de una auténtica lucha interior. Reconocer exige hacer aflorar esta riqueza emotiva y nombrar estas pasiones sin juzgarlas. Exige igualmente percibir el “sabor” que dejan, es decir, la consonancia o disonancia entre lo que experimento y lo más profundo que hay en mí.</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esta fase, la Palabra de Dios reviste una gran importancia: meditarla, de hecho, pone en movimiento las pasiones como todas las experiencias de contacto con la propia interioridad, pero al mismo tiempo ofrece una posibilidad de hacerlas emerger identificándose con los acontecimientos que ella narra. La fase del reconocimiento sitúa en el centro la capacidad de escuchar y la afectividad de la persona, sin eludir por temor la fatiga del silencio. Se trata de un paso fundamental en el camino de maduración personal, en particular para los jóvenes que experimentan con mayor intensidad la fuerza de los deseos y pueden también permanecer asustados, renunciando incluso a los grandes pasos a los que sin embargo se sienten impulsados.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Interpretar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No basta reconocer lo que se ha experimentado: hay que “interpretarlo”, o, en otras palabras, comprender a qué el Espíritu está llamando a través de lo que suscita en cada uno. Muchas veces nos detenemos a contar una experiencia, subrayando que “me ha impresionado mucho”. Más difícil es entender el origen y el sentido de los deseos y de las emociones experimentadas y evaluar si nos están orientando en una dirección constructiva o si por el contrario nos están llevando a replegarnos sobre nosotros mismos.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Esta fase de interpretación es muy delicada: se requiere paciencia, vigilancia y también un cierto aprendizaje. Hemos de ser capaces de darnos cuenta de los efectos de los condicionamientos sociales y psicológicos. También exige poner en práctica las propias facultades intelectuales, sin caer sin embargo en el peligro de construir teorías abstractas sobre lo que sería bueno o bonito hacer: también en el </w:t>
      </w:r>
      <w:proofErr w:type="spellStart"/>
      <w:r w:rsidRPr="00C7590C">
        <w:rPr>
          <w:rFonts w:asciiTheme="majorHAnsi" w:eastAsia="Times New Roman" w:hAnsiTheme="majorHAnsi" w:cs="Tahoma"/>
          <w:lang w:eastAsia="es-CL"/>
        </w:rPr>
        <w:t>discernimiento«la</w:t>
      </w:r>
      <w:proofErr w:type="spellEnd"/>
      <w:r w:rsidRPr="00C7590C">
        <w:rPr>
          <w:rFonts w:asciiTheme="majorHAnsi" w:eastAsia="Times New Roman" w:hAnsiTheme="majorHAnsi" w:cs="Tahoma"/>
          <w:lang w:eastAsia="es-CL"/>
        </w:rPr>
        <w:t xml:space="preserve"> realidad es superior a la idea»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"http://w2.vatican.va/content/francesco/es/apost_exhortations/documents/papa-francesco_esortazione-ap_20131124_evangelii-gaudium.html"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Evangelii</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gaudium</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231). En la interpretación tampoco se puede dejar de enfrentarse con la realidad y de tomar en consideración las posibilidades que realmente se tienen a disposición.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Para interpretar los deseos y los movimientos interiores es necesario confrontarse honestamente, a la luz de la Palabra de Dios, también con las exigencias morales de la vida cristiana, siempre tratando de ponerlas en la situación concreta que se está viviendo. Este esfuerzo obliga a quien lo realiza a no contentarse con la lógica legalista del mínimo indispensable, y en su lugar buscar el modo de sacar el mayor provecho a los propios dones y las propias posibilidades: por esto resulta una propuesta atractiva y estimulante para los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Este trabajo de interpretación se desarrolla en un diálogo interior con el Señor, con la activación de todas las capacidades de la persona; la ayuda de una persona experta en la escucha del Espíritu es, sin embargo, un valioso apoyo que la Iglesia ofrece, y del que sería poco sensato no hacer uso.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Elegir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Una vez reconocido e interpretado el mundo de los deseos y de las pasiones, el acto de decidir se convierte en ejercicio de auténtica libertad humana y de responsabilidad personal, siempre claramente situadas y por lo tanto limitadas. Entonces, la elección escapa a la fuerza ciega de las pulsiones, a las que un cierto relativismo contemporáneo termina por asignar el rol de criterio último, aprisionando a la persona en la volubilidad. Al mismo tiempo se libera de la sujeción a instancias externas a la persona y, por tanto, heterónomas, exigiendo asimismo una coherencia de vida.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Durante mucho tiempo en la historia, las decisiones fundamentales de la vida no fueron tomadas por los interesados directos; en algunas partes del mundo todavía es así, tal como se ha apuntado también en el capítulo I. Promover elecciones verdaderamente libres y responsables, despojándose de toda connivencia con legados de otros tiempos, sigue siendo el objetivo de toda pastoral vocacional seria. El discernimiento es en la pastoral vocacional el instrumento fundamental, que permite salvaguardar el espacio inviolable de la conciencia, sin pretender sustituirla (cfr.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"http://w2.vatican.va/content/francesco/es/apost_exhortations/documents/papa-francesco_esortazione-ap_20160319_amoris-laetitia.html"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Amoris</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laetitia</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37).</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La decisión debe ser sometida a la prueba de los hechos en vista de su confirmación. La elección no puede quedar aprisionada en una interioridad que corre el riesgo de mantenerse </w:t>
      </w:r>
      <w:r w:rsidRPr="00C7590C">
        <w:rPr>
          <w:rFonts w:asciiTheme="majorHAnsi" w:eastAsia="Times New Roman" w:hAnsiTheme="majorHAnsi" w:cs="Tahoma"/>
          <w:lang w:eastAsia="es-CL"/>
        </w:rPr>
        <w:lastRenderedPageBreak/>
        <w:t>virtual o poco realista – se trata de un peligro acentuado en la cultura contemporánea –, sino que está llamada a traducirse en acción, a tomar cuerpo, a iniciar un camino, aceptando el riesgo de confrontarse con la realidad que había puesto en movimiento deseos y emociones. Otros movimientos interiores nacerán en esta fase: reconocerlos e interpretarlos permitirá confirmar la bondad de la decisión tomada o aconsejará revisarla. Por esto es importante “salir”, incluso del miedo de equivocarse que, como hemos visto, puede llegar a ser paralizante.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3. </w:t>
      </w:r>
      <w:bookmarkStart w:id="10" w:name="Caminos_de_vocación_y_misión"/>
      <w:r w:rsidRPr="00C7590C">
        <w:rPr>
          <w:rFonts w:asciiTheme="majorHAnsi" w:eastAsia="Times New Roman" w:hAnsiTheme="majorHAnsi" w:cs="Tahoma"/>
          <w:b/>
          <w:bCs/>
          <w:lang w:eastAsia="es-CL"/>
        </w:rPr>
        <w:t>Caminos de vocación y misión</w:t>
      </w:r>
      <w:bookmarkEnd w:id="10"/>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discernimiento vocacional no se realiza en un acto puntual, aun cuando en la historia de cada vocación es posible identificar momentos o encuentros decisivos. Como todas las cosas importantes de la vida, también el discernimiento vocacional es un proceso largo, que se desarrolla en el tiempo, durante el cual es necesario mantener la atención a las indicaciones con las que el Señor precisa y específica una vocación que es exclusivamente personal e irrepetible. El Señor les pidió a Abraham y a Sara que partieran, pero sólo en un camino progresivo y no sin pasos en falso se aclaró cuál era la inicialmente misteriosa «tierra que yo te mostraré» (</w:t>
      </w:r>
      <w:proofErr w:type="spellStart"/>
      <w:r w:rsidRPr="00C7590C">
        <w:rPr>
          <w:rFonts w:asciiTheme="majorHAnsi" w:eastAsia="Times New Roman" w:hAnsiTheme="majorHAnsi" w:cs="Tahoma"/>
          <w:i/>
          <w:iCs/>
          <w:lang w:eastAsia="es-CL"/>
        </w:rPr>
        <w:t>Gén</w:t>
      </w:r>
      <w:proofErr w:type="spellEnd"/>
      <w:r w:rsidRPr="00C7590C">
        <w:rPr>
          <w:rFonts w:asciiTheme="majorHAnsi" w:eastAsia="Times New Roman" w:hAnsiTheme="majorHAnsi" w:cs="Tahoma"/>
          <w:lang w:eastAsia="es-CL"/>
        </w:rPr>
        <w:t> 12,1). María misma progresa en la conciencia de su vocación a través de la meditación de las palabras que escucha y los eventos que le suceden, también los que no comprende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2,50-51).</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tiempo es fundamental para verificar la orientación efectiva de la decisión tomada. Como enseña cada página del texto bíblico, no hay vocación que no se ordene a una misión acogida con temor o con entusiasmo.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Acoger la misión implica la disponibilidad de arriesgar la propia vida y recorrer la vía de la cruz, siguiendo las huellas de Jesús, que con decisión se puso en camino hacia Jerusalén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9,51) para ofrecer su vida por la humanidad. Sólo si la persona renuncia a ocupar el centro de la escena con sus necesidades se abre el espacio para acoger el proyecto de Dios a la vida familiar, al ministerio ordenado o a la vida consagrada, así como para llevar a cabo con rigor su profesión y buscar sinceramente el bien común. En particular en los lugares donde la cultura está más profundamente marcada por el individualismo, es necesario verificar hasta qué punto las elecciones son dictadas por la búsqueda de la propia autorrealización narcisista y en qué grado, por el contrario, incluyen la disponibilidad a vivir la propia existencia en la lógica de la generosa entrega. Por esto, el contacto con la pobreza, la vulnerabilidad y la necesidad revisten gran importancia en los caminos de discernimiento vocacional. En lo que respecta a los futuros pastores, es oportuno examinar y promover el crecimiento de la disponibilidad a dejarse impregnar del “olor de las ovejas”.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4. </w:t>
      </w:r>
      <w:bookmarkStart w:id="11" w:name="El_acompañamiento"/>
      <w:r w:rsidRPr="00C7590C">
        <w:rPr>
          <w:rFonts w:asciiTheme="majorHAnsi" w:eastAsia="Times New Roman" w:hAnsiTheme="majorHAnsi" w:cs="Tahoma"/>
          <w:b/>
          <w:bCs/>
          <w:lang w:eastAsia="es-CL"/>
        </w:rPr>
        <w:t>El acompañamiento</w:t>
      </w:r>
      <w:bookmarkEnd w:id="11"/>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En la base de discernimiento podemos identificar tres convicciones, muy arraigadas en la experiencia de cada ser humano releída a la luz de la fe y de la tradición cristiana. La primera es que el Espíritu de Dios actúa en el corazón de cada hombre y de cada mujer a través de sentimientos y deseos que se conectan a ideas, imágenes y proyectos. Escuchando con atención, el ser humano tiene la posibilidad de interpretar estas señales. La segunda convicción es que el corazón humano, debido a su debilidad y al pecado, se presenta normalmente divido a causa de la atracción de reclamos diferentes, o incluso opuestos. La tercera convicción es que, en cualquier caso, el camino de la vida impone decidir, porque no se </w:t>
      </w:r>
      <w:r w:rsidRPr="00C7590C">
        <w:rPr>
          <w:rFonts w:asciiTheme="majorHAnsi" w:eastAsia="Times New Roman" w:hAnsiTheme="majorHAnsi" w:cs="Tahoma"/>
          <w:lang w:eastAsia="es-CL"/>
        </w:rPr>
        <w:lastRenderedPageBreak/>
        <w:t>puede permanecer indefinidamente en la indeterminación. Pero es necesario dotarse de los instrumentos para reconocer la llamada del Señor a la alegría del amor y elegir responder a ella.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Entre estos instrumentos, la tradición espiritual destaca la importancia del acompañamiento personal. Para acompañar a otra persona no basta estudiar la teoría del discernimiento; es necesario tener la experiencia personal en interpretar los movimientos del corazón para reconocer la acción del Espíritu, cuya voz sabe hablar a la singularidad de cada uno. El acompañamiento personal exige refinar continuamente la propia sensibilidad a la voz del Espíritu y conduce a descubrir en las peculiaridades personales un recurso y una riqueza.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Se trata de favorecer la relación entre la persona y el Señor, colaborando a eliminar lo que la obstaculiza. He aquí la diferencia entre el acompañamiento al discernimiento y el apoyo psicológico, que también, si está abierto a la trascendencia, se revela a menudo de fundamental importancia. El psicólogo sostiene a una persona en las dificultades y la ayuda a tomar conciencia de sus fragilidades y su potencial; el guía espiritual remite la persona al Señor y prepara el terreno para el encuentro con Él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3,29-30).</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Los pasajes evangélicos que narran el encuentro de Jesús con las personas de su tiempo resaltan algunos elementos que nos ayudan a trazar el perfil ideal de quien acompaña a un joven en el discernimiento vocacional: la mirada amorosa (la vocación de los primeros discípulos,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xml:space="preserve"> 1,35-51); la palabra con autoridad (la enseñanza en la sinagoga de </w:t>
      </w:r>
      <w:proofErr w:type="spellStart"/>
      <w:r w:rsidRPr="00C7590C">
        <w:rPr>
          <w:rFonts w:asciiTheme="majorHAnsi" w:eastAsia="Times New Roman" w:hAnsiTheme="majorHAnsi" w:cs="Tahoma"/>
          <w:lang w:eastAsia="es-CL"/>
        </w:rPr>
        <w:t>Cafarnaún</w:t>
      </w:r>
      <w:proofErr w:type="spellEnd"/>
      <w:r w:rsidRPr="00C7590C">
        <w:rPr>
          <w:rFonts w:asciiTheme="majorHAnsi" w:eastAsia="Times New Roman" w:hAnsiTheme="majorHAnsi" w:cs="Tahoma"/>
          <w:lang w:eastAsia="es-CL"/>
        </w:rPr>
        <w:t>,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4,32); la capacidad de “hacerse prójimo” (la parábola del buen samaritano, cfr.</w:t>
      </w:r>
      <w:r w:rsidRPr="00C7590C">
        <w:rPr>
          <w:rFonts w:asciiTheme="majorHAnsi" w:eastAsia="Times New Roman" w:hAnsiTheme="majorHAnsi" w:cs="Tahoma"/>
          <w:i/>
          <w:iCs/>
          <w:lang w:eastAsia="es-CL"/>
        </w:rPr>
        <w:t> Lc</w:t>
      </w:r>
      <w:r w:rsidRPr="00C7590C">
        <w:rPr>
          <w:rFonts w:asciiTheme="majorHAnsi" w:eastAsia="Times New Roman" w:hAnsiTheme="majorHAnsi" w:cs="Tahoma"/>
          <w:lang w:eastAsia="es-CL"/>
        </w:rPr>
        <w:t>10,25-37); la opción de “caminar al lado” (los discípulos de Emaús,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24,13-35); el testimonio de autenticidad, sin miedo a ir en contra de los prejuicios más generalizados (el lavatorio de los pies en la última cena,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13,1-20).</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el compromiso de acompañar a las nuevas generaciones la Iglesia acoge su llamada a colaborar en la alegría de los jóvenes, más que intentar apoderarse de su fe (cfr. </w:t>
      </w:r>
      <w:r w:rsidRPr="00C7590C">
        <w:rPr>
          <w:rFonts w:asciiTheme="majorHAnsi" w:eastAsia="Times New Roman" w:hAnsiTheme="majorHAnsi" w:cs="Tahoma"/>
          <w:i/>
          <w:iCs/>
          <w:lang w:eastAsia="es-CL"/>
        </w:rPr>
        <w:t>2Cor</w:t>
      </w:r>
      <w:r w:rsidRPr="00C7590C">
        <w:rPr>
          <w:rFonts w:asciiTheme="majorHAnsi" w:eastAsia="Times New Roman" w:hAnsiTheme="majorHAnsi" w:cs="Tahoma"/>
          <w:lang w:eastAsia="es-CL"/>
        </w:rPr>
        <w:t> 1,24). Dicho servicio se arraiga en última instancia en la oración y en la petición del don del Espíritu que guía e ilumina a todos y a cada uno.</w:t>
      </w:r>
    </w:p>
    <w:p w:rsidR="00C7590C" w:rsidRPr="00C7590C" w:rsidRDefault="00C7590C">
      <w:pPr>
        <w:rPr>
          <w:rFonts w:asciiTheme="majorHAnsi" w:eastAsia="Times New Roman" w:hAnsiTheme="majorHAnsi" w:cs="Tahoma"/>
          <w:lang w:eastAsia="es-CL"/>
        </w:rPr>
      </w:pPr>
      <w:r w:rsidRPr="00C7590C">
        <w:rPr>
          <w:rFonts w:asciiTheme="majorHAnsi" w:eastAsia="Times New Roman" w:hAnsiTheme="majorHAnsi" w:cs="Tahoma"/>
          <w:lang w:eastAsia="es-CL"/>
        </w:rPr>
        <w:br w:type="page"/>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lastRenderedPageBreak/>
        <w:t>III</w:t>
      </w:r>
      <w:r w:rsidRPr="00C7590C">
        <w:rPr>
          <w:rFonts w:asciiTheme="majorHAnsi" w:eastAsia="Times New Roman" w:hAnsiTheme="majorHAnsi" w:cs="Tahoma"/>
          <w:b/>
          <w:bCs/>
          <w:lang w:eastAsia="es-CL"/>
        </w:rPr>
        <w:br/>
      </w:r>
      <w:bookmarkStart w:id="12" w:name="LA_ACCIÓN_PASTORAL"/>
      <w:r w:rsidRPr="00C7590C">
        <w:rPr>
          <w:rFonts w:asciiTheme="majorHAnsi" w:eastAsia="Times New Roman" w:hAnsiTheme="majorHAnsi" w:cs="Tahoma"/>
          <w:b/>
          <w:bCs/>
          <w:lang w:eastAsia="es-CL"/>
        </w:rPr>
        <w:t>LA ACCIÓN PASTORAL</w:t>
      </w:r>
      <w:bookmarkEnd w:id="12"/>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¿Qué significa para la Iglesia acompañar a los jóvenes a acoger la llamada a la alegría del Evangelio, sobre todo en un tiempo marcado por la incertidumbre, por la precariedad y por la inseguridad?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propósito de este capítulo es concentrar la atención en lo que implica tomar en serio el desafío del cuidado pastoral y del discernimiento vocacional, teniendo en consideración cuáles son los sujetos, los lugares y los instrumentos a disposición. En este sentido, reconocemos una inclusión recíproca entre pastoral juvenil y pastoral vocacional, aun siendo conscientes de las diferencias. No se tratará de una panorámica exhaustiva, sino de indicaciones que se deben completar sobre la base de las experiencias de cada Iglesia local.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1. </w:t>
      </w:r>
      <w:bookmarkStart w:id="13" w:name="Caminar_con_los_jóvenes"/>
      <w:r w:rsidRPr="00C7590C">
        <w:rPr>
          <w:rFonts w:asciiTheme="majorHAnsi" w:eastAsia="Times New Roman" w:hAnsiTheme="majorHAnsi" w:cs="Tahoma"/>
          <w:b/>
          <w:bCs/>
          <w:lang w:eastAsia="es-CL"/>
        </w:rPr>
        <w:t>Caminar con los jóvenes</w:t>
      </w:r>
      <w:bookmarkEnd w:id="13"/>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Acompañar a los jóvenes exige salir de los propios esquemas </w:t>
      </w:r>
      <w:proofErr w:type="spellStart"/>
      <w:r w:rsidRPr="00C7590C">
        <w:rPr>
          <w:rFonts w:asciiTheme="majorHAnsi" w:eastAsia="Times New Roman" w:hAnsiTheme="majorHAnsi" w:cs="Tahoma"/>
          <w:lang w:eastAsia="es-CL"/>
        </w:rPr>
        <w:t>preconfeccionados</w:t>
      </w:r>
      <w:proofErr w:type="spellEnd"/>
      <w:r w:rsidRPr="00C7590C">
        <w:rPr>
          <w:rFonts w:asciiTheme="majorHAnsi" w:eastAsia="Times New Roman" w:hAnsiTheme="majorHAnsi" w:cs="Tahoma"/>
          <w:lang w:eastAsia="es-CL"/>
        </w:rPr>
        <w:t>, encontrándolos allí donde están, adecuándose a sus tiempos y a sus ritmos; significa también tomarlos en serio en su dificultad para descifrar la realidad en la que viven y para transformar un anuncio recibido en gestos y palabras, en el esfuerzo cotidiano por construir la propia historia y en la búsqueda más o menos consciente de un sentido para sus vidas.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Cada domingo los cristianos mantienen viva la memoria de Jesús muerto y resucitado, encontrándolo en la celebración de la Eucaristía. Muchos niños son bautizados en la fe de la Iglesia y continúan el camino de la iniciación cristiana. Esto, sin embargo, no equivale aún a una elección madura de una vida de fe. Para ello es necesario un camino, que a veces también pasa a través de vías imprevisibles y alejadas de los lugares habituales de las comunidades eclesiales. Por esto, como ha recordado el Papa Francisco, «la pastoral vocacional es aprender el estilo de Jesús, que pasa por los lugares de la vida cotidiana, se detiene sin prisa y, mirando a los hermanos con misericordia, les lleva a encontrarse con Dios Padre» (</w:t>
      </w:r>
      <w:r w:rsidRPr="00C7590C">
        <w:rPr>
          <w:rFonts w:asciiTheme="majorHAnsi" w:eastAsia="Times New Roman" w:hAnsiTheme="majorHAnsi" w:cs="Tahoma"/>
          <w:i/>
          <w:iCs/>
          <w:lang w:eastAsia="es-CL"/>
        </w:rPr>
        <w:t>Discurso a los participantes en el Congreso de pastoral vocacional</w:t>
      </w:r>
      <w:r w:rsidRPr="00C7590C">
        <w:rPr>
          <w:rFonts w:asciiTheme="majorHAnsi" w:eastAsia="Times New Roman" w:hAnsiTheme="majorHAnsi" w:cs="Tahoma"/>
          <w:lang w:eastAsia="es-CL"/>
        </w:rPr>
        <w:t>, 21 de octubre de 2016). Caminando con los jóvenes se edifica la entera comunidad cristiana.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Precisamente porque se trata de interpelar la libertad de los jóvenes, hay que valorizar la creatividad de cada comunidad para construir propuestas capaces de captar la originalidad de cada uno y secundar su desarrollo. En muchos casos se tratará también de aprender a dar espacio real a la novedad, sin sofocarla en el intento de encasillarla en esquemas predefinidos: no puede haber una siembra fructífera de vocaciones si nos quedamos simplemente cerrados en el «cómodo criterio pastoral del “siempre se ha hecho así”», sin «ser audaces y creativos en esta tarea de repensar los objetivos, las estructuras, el estilo y los métodos evangelizadores de las propias comunidades»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"http://w2.vatican.va/content/francesco/es/apost_exhortations/documents/papa-francesco_esortazione-ap_20131124_evangelii-gaudium.html"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Evangelii</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gaudium</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33). Tres verbos, que en los Evangelios connotan el modo en el que Jesús encuentra a las personas de su tiempo, nos ayudan a estructurar este estilo pastoral: salir, ver y llamar.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Salir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Pastoral vocacional en este sentido significa acoger la invitación del Papa Francisco a salir, en primer lugar, de esas rigideces que hacen que sea menos creíble el anuncio de la alegría del Evangelio, de los esquemas en los que las personas se sienten encasilladas y de un modo de </w:t>
      </w:r>
      <w:r w:rsidRPr="00C7590C">
        <w:rPr>
          <w:rFonts w:asciiTheme="majorHAnsi" w:eastAsia="Times New Roman" w:hAnsiTheme="majorHAnsi" w:cs="Tahoma"/>
          <w:lang w:eastAsia="es-CL"/>
        </w:rPr>
        <w:lastRenderedPageBreak/>
        <w:t>ser Iglesia que a veces resulta anacrónico. Salir es también signo de libertad interior respecto a las actividades y a las preocupaciones habituales, a fin de permitir a los jóvenes ser protagonistas. Encontrarán atractiva a la comunidad cristiana cuanto más la experimenten acogedora hacia la contribución concreta y original que pueden aportar.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Ver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Salir hacia el mundo de los jóvenes requiere la disponibilidad para pasar tiempo con ellos, para escuchar sus historias, sus alegrías y esperanzas, sus tristezas y angustias, compartiéndolas: esta es la vía para </w:t>
      </w:r>
      <w:proofErr w:type="spellStart"/>
      <w:r w:rsidRPr="00C7590C">
        <w:rPr>
          <w:rFonts w:asciiTheme="majorHAnsi" w:eastAsia="Times New Roman" w:hAnsiTheme="majorHAnsi" w:cs="Tahoma"/>
          <w:lang w:eastAsia="es-CL"/>
        </w:rPr>
        <w:t>inculturar</w:t>
      </w:r>
      <w:proofErr w:type="spellEnd"/>
      <w:r w:rsidRPr="00C7590C">
        <w:rPr>
          <w:rFonts w:asciiTheme="majorHAnsi" w:eastAsia="Times New Roman" w:hAnsiTheme="majorHAnsi" w:cs="Tahoma"/>
          <w:lang w:eastAsia="es-CL"/>
        </w:rPr>
        <w:t xml:space="preserve"> el Evangelio y evangelizar toda cultura, también la juvenil. Cuando los Evangelios narran los encuentros de Jesús con los hombres y las mujeres de su tiempo, destacan precisamente su capacidad de detenerse con ellos y el atractivo que percibe quien cruza su mirada. Esta es la mirada de todo auténtico pastor, capaz de ver en la profundidad del corazón sin resultar intruso o amenazador; es la verdadera mirada del discernimiento, que no quiere apoderarse de la conciencia ajena ni predeterminar el camino de la gracia de Dios a partir de los propios esquemas.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Llamar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En los relatos evangélicos la mirada de amor de Jesús se transforma en una palabra, que es una llamada a una novedad que se debe acoger, explorar y construir. Llamar quiere decir, en primer lugar, despertar el deseo, mover a las personas de lo que las tiene bloqueadas o de las comodidades en las que descansan. Llamar quiere decir hacer preguntas a las que no hay respuestas </w:t>
      </w:r>
      <w:proofErr w:type="spellStart"/>
      <w:r w:rsidRPr="00C7590C">
        <w:rPr>
          <w:rFonts w:asciiTheme="majorHAnsi" w:eastAsia="Times New Roman" w:hAnsiTheme="majorHAnsi" w:cs="Tahoma"/>
          <w:lang w:eastAsia="es-CL"/>
        </w:rPr>
        <w:t>preconfeccionadas</w:t>
      </w:r>
      <w:proofErr w:type="spellEnd"/>
      <w:r w:rsidRPr="00C7590C">
        <w:rPr>
          <w:rFonts w:asciiTheme="majorHAnsi" w:eastAsia="Times New Roman" w:hAnsiTheme="majorHAnsi" w:cs="Tahoma"/>
          <w:lang w:eastAsia="es-CL"/>
        </w:rPr>
        <w:t>. Es esto, y no la prescripción de normas que se deben respetar, lo que estimula a las personas a ponerse en camino y encontrar la alegría del Evangelio.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2. </w:t>
      </w:r>
      <w:bookmarkStart w:id="14" w:name="Sujetos"/>
      <w:r w:rsidRPr="00C7590C">
        <w:rPr>
          <w:rFonts w:asciiTheme="majorHAnsi" w:eastAsia="Times New Roman" w:hAnsiTheme="majorHAnsi" w:cs="Tahoma"/>
          <w:b/>
          <w:bCs/>
          <w:lang w:eastAsia="es-CL"/>
        </w:rPr>
        <w:t>Sujetos</w:t>
      </w:r>
      <w:bookmarkEnd w:id="14"/>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Todos los jóvenes, sin excepción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Para la pastoral los jóvenes son sujetos y no objetos. A menudo, de hecho, son tratados por la sociedad como una presencia inútil o incómoda: la Iglesia no puede reproducir esta actitud, porque todos los jóvenes, sin excepción, tienen el derecho a ser acompañados en su camino.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Además, cada comunidad está llamada a prestar atención especial sobre todo a los jóvenes pobres, marginados y excluidos, y a convertirlos en protagonistas. Ser cercanos a los jóvenes que viven en condiciones de mayor pobreza y dificultad, violencia y guerra, enfermedad, discapacidad y sufrimiento es un don especial del Espíritu, capaz de hacer resplandecer el estilo de una Iglesia en salida. La misma Iglesia está llamada a aprender de los jóvenes: de ello dan un testimonio luminoso muchos jóvenes santos que continúan siendo fuente de inspiración para todos.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Una comunidad responsable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Toda la comunidad cristiana debe sentirse responsable de la tarea de educar a las nuevas generaciones y debemos reconocer que son muchas las figuras de cristianos que la asumen, empezando por quienes se comprometen dentro de la vida eclesial. También deben apreciarse los esfuerzos de quien testimonia la vida buena del Evangelio y la alegría que de ella brota en los lugares de la vida cotidiana. Por último, deben valorizarse las oportunidades de </w:t>
      </w:r>
      <w:r w:rsidRPr="00C7590C">
        <w:rPr>
          <w:rFonts w:asciiTheme="majorHAnsi" w:eastAsia="Times New Roman" w:hAnsiTheme="majorHAnsi" w:cs="Tahoma"/>
          <w:lang w:eastAsia="es-CL"/>
        </w:rPr>
        <w:lastRenderedPageBreak/>
        <w:t>implicación de los jóvenes en los organismos de participación de las comunidades diocesanas y parroquiales, empezando por los consejos pastorales, invitándoles a contribuir con su creatividad y acogiendo sus ideas aunque parezcan provocadoras.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todas las partes del mundo existen parroquias, congregaciones religiosas, asociaciones, movimientos y realidades eclesiales capaces de proyectar y ofrecer a los jóvenes experiencias de crecimiento y de discernimiento realmente significativas. A veces esta dimensión proyectiva deja espacio a la improvisación y a la incompetencia: es un riesgo del cual defenderse tomando cada vez más en serio la tarea de pensar, concretizar, coordinar y realizar la pastoral juvenil de modo correcto, coherente y eficaz. Aquí también se impone la necesidad de una preparación específica y continua de los formadores.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Las figuras de referencia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El rol de adultos dignos de confianza, con quienes entrar en alianza positiva, es fundamental en todo camino de maduración humana y de discernimiento vocacional. Se necesitan creyentes con autoridad, con una clara identidad humana, una sólida pertenencia eclesial, una visible cualidad espiritual, una vigorosa pasión educativa y una profunda capacidad de discernimiento. A veces, por el contrario, adultos sin preparación e inmaduros tienden a actuar de manera posesiva y manipuladora, creando dependencias negativas, fuertes malestares y graves </w:t>
      </w:r>
      <w:proofErr w:type="spellStart"/>
      <w:r w:rsidRPr="00C7590C">
        <w:rPr>
          <w:rFonts w:asciiTheme="majorHAnsi" w:eastAsia="Times New Roman" w:hAnsiTheme="majorHAnsi" w:cs="Tahoma"/>
          <w:lang w:eastAsia="es-CL"/>
        </w:rPr>
        <w:t>contratestimonios</w:t>
      </w:r>
      <w:proofErr w:type="spellEnd"/>
      <w:r w:rsidRPr="00C7590C">
        <w:rPr>
          <w:rFonts w:asciiTheme="majorHAnsi" w:eastAsia="Times New Roman" w:hAnsiTheme="majorHAnsi" w:cs="Tahoma"/>
          <w:lang w:eastAsia="es-CL"/>
        </w:rPr>
        <w:t>, que pueden llegar hasta el abuso.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Para que haya figuras creíbles, debemos formarlas y sostenerlas, proporcionándoles también mayores competencias pedagógicas. Esto vale en particular para quienes tienen confiada la tarea de acompañantes del discernimiento vocacional en vista del ministerio ordenado y de la vida consagrada.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Padres y familia: </w:t>
      </w:r>
      <w:r w:rsidRPr="00C7590C">
        <w:rPr>
          <w:rFonts w:asciiTheme="majorHAnsi" w:eastAsia="Times New Roman" w:hAnsiTheme="majorHAnsi" w:cs="Tahoma"/>
          <w:lang w:eastAsia="es-CL"/>
        </w:rPr>
        <w:t>dentro de cada comunidad cristiana se debe reconocer el insustituible rol educativo desempeñado por los padres y por otros familiares. Son en primer lugar los padres, dentro de la familia, quienes expresan cada día en el amor que los une entre sí y con sus hijos el cuidado de Dios por cada ser humano. En este sentido son valiosas las indicaciones ofrecidas por el Papa Francisco en un específico capítulo de </w:t>
      </w:r>
      <w:proofErr w:type="spellStart"/>
      <w:r w:rsidRPr="00C7590C">
        <w:rPr>
          <w:rFonts w:asciiTheme="majorHAnsi" w:eastAsia="Times New Roman" w:hAnsiTheme="majorHAnsi" w:cs="Tahoma"/>
          <w:i/>
          <w:iCs/>
          <w:lang w:eastAsia="es-CL"/>
        </w:rPr>
        <w:fldChar w:fldCharType="begin"/>
      </w:r>
      <w:r w:rsidRPr="00C7590C">
        <w:rPr>
          <w:rFonts w:asciiTheme="majorHAnsi" w:eastAsia="Times New Roman" w:hAnsiTheme="majorHAnsi" w:cs="Tahoma"/>
          <w:i/>
          <w:iCs/>
          <w:lang w:eastAsia="es-CL"/>
        </w:rPr>
        <w:instrText xml:space="preserve"> HYPERLINK "http://w2.vatican.va/content/francesco/es/apost_exhortations/documents/papa-francesco_esortazione-ap_20160319_amoris-laetitia.html" </w:instrText>
      </w:r>
      <w:r w:rsidRPr="00C7590C">
        <w:rPr>
          <w:rFonts w:asciiTheme="majorHAnsi" w:eastAsia="Times New Roman" w:hAnsiTheme="majorHAnsi" w:cs="Tahoma"/>
          <w:i/>
          <w:iCs/>
          <w:lang w:eastAsia="es-CL"/>
        </w:rPr>
        <w:fldChar w:fldCharType="separate"/>
      </w:r>
      <w:r w:rsidRPr="00C7590C">
        <w:rPr>
          <w:rFonts w:asciiTheme="majorHAnsi" w:eastAsia="Times New Roman" w:hAnsiTheme="majorHAnsi" w:cs="Tahoma"/>
          <w:i/>
          <w:iCs/>
          <w:u w:val="single"/>
          <w:lang w:eastAsia="es-CL"/>
        </w:rPr>
        <w:t>Amoris</w:t>
      </w:r>
      <w:proofErr w:type="spellEnd"/>
      <w:r w:rsidRPr="00C7590C">
        <w:rPr>
          <w:rFonts w:asciiTheme="majorHAnsi" w:eastAsia="Times New Roman" w:hAnsiTheme="majorHAnsi" w:cs="Tahoma"/>
          <w:i/>
          <w:iCs/>
          <w:u w:val="single"/>
          <w:lang w:eastAsia="es-CL"/>
        </w:rPr>
        <w:t xml:space="preserve"> </w:t>
      </w:r>
      <w:proofErr w:type="spellStart"/>
      <w:r w:rsidRPr="00C7590C">
        <w:rPr>
          <w:rFonts w:asciiTheme="majorHAnsi" w:eastAsia="Times New Roman" w:hAnsiTheme="majorHAnsi" w:cs="Tahoma"/>
          <w:i/>
          <w:iCs/>
          <w:u w:val="single"/>
          <w:lang w:eastAsia="es-CL"/>
        </w:rPr>
        <w:t>laetitia</w:t>
      </w:r>
      <w:proofErr w:type="spellEnd"/>
      <w:r w:rsidRPr="00C7590C">
        <w:rPr>
          <w:rFonts w:asciiTheme="majorHAnsi" w:eastAsia="Times New Roman" w:hAnsiTheme="majorHAnsi" w:cs="Tahoma"/>
          <w:i/>
          <w:iCs/>
          <w:lang w:eastAsia="es-CL"/>
        </w:rPr>
        <w:fldChar w:fldCharType="end"/>
      </w:r>
      <w:r w:rsidRPr="00C7590C">
        <w:rPr>
          <w:rFonts w:asciiTheme="majorHAnsi" w:eastAsia="Times New Roman" w:hAnsiTheme="majorHAnsi" w:cs="Tahoma"/>
          <w:lang w:eastAsia="es-CL"/>
        </w:rPr>
        <w:t> (cfr. 259-290).</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Pastores:</w:t>
      </w:r>
      <w:r w:rsidRPr="00C7590C">
        <w:rPr>
          <w:rFonts w:asciiTheme="majorHAnsi" w:eastAsia="Times New Roman" w:hAnsiTheme="majorHAnsi" w:cs="Tahoma"/>
          <w:lang w:eastAsia="es-CL"/>
        </w:rPr>
        <w:t xml:space="preserve"> el encuentro con figuras ministeriales, capaces de implicarse realmente en el mundo juvenil dedicándole tiempo y recursos, gracias también al generoso testimonio de mujeres y hombres consagrados, es decisivo para el crecimiento de las nuevas generaciones. Lo recordó también el Papa Francisco: «Se lo pido especialmente a los pastores de la Iglesia, a los obispos y a los sacerdotes: sois los responsables principales de la vocación sacerdotal y cristiana, y esta tarea no puede ser relegada a una oficina burocrática. Vosotros también habéis experimentado un encuentro que cambió vuestra vida, cuando otro sacerdote… hizo sentir la belleza del amor de </w:t>
      </w:r>
      <w:proofErr w:type="spellStart"/>
      <w:r w:rsidRPr="00C7590C">
        <w:rPr>
          <w:rFonts w:asciiTheme="majorHAnsi" w:eastAsia="Times New Roman" w:hAnsiTheme="majorHAnsi" w:cs="Tahoma"/>
          <w:lang w:eastAsia="es-CL"/>
        </w:rPr>
        <w:t>Dios.Haced</w:t>
      </w:r>
      <w:proofErr w:type="spellEnd"/>
      <w:r w:rsidRPr="00C7590C">
        <w:rPr>
          <w:rFonts w:asciiTheme="majorHAnsi" w:eastAsia="Times New Roman" w:hAnsiTheme="majorHAnsi" w:cs="Tahoma"/>
          <w:lang w:eastAsia="es-CL"/>
        </w:rPr>
        <w:t xml:space="preserve"> lo mismo vosotros, </w:t>
      </w:r>
      <w:proofErr w:type="spellStart"/>
      <w:r w:rsidRPr="00C7590C">
        <w:rPr>
          <w:rFonts w:asciiTheme="majorHAnsi" w:eastAsia="Times New Roman" w:hAnsiTheme="majorHAnsi" w:cs="Tahoma"/>
          <w:lang w:eastAsia="es-CL"/>
        </w:rPr>
        <w:t>saliendo</w:t>
      </w:r>
      <w:proofErr w:type="gramStart"/>
      <w:r w:rsidRPr="00C7590C">
        <w:rPr>
          <w:rFonts w:asciiTheme="majorHAnsi" w:eastAsia="Times New Roman" w:hAnsiTheme="majorHAnsi" w:cs="Tahoma"/>
          <w:lang w:eastAsia="es-CL"/>
        </w:rPr>
        <w:t>,escuchando</w:t>
      </w:r>
      <w:proofErr w:type="spellEnd"/>
      <w:proofErr w:type="gramEnd"/>
      <w:r w:rsidRPr="00C7590C">
        <w:rPr>
          <w:rFonts w:asciiTheme="majorHAnsi" w:eastAsia="Times New Roman" w:hAnsiTheme="majorHAnsi" w:cs="Tahoma"/>
          <w:lang w:eastAsia="es-CL"/>
        </w:rPr>
        <w:t xml:space="preserve"> a los jóvenes – hace falta paciencia –podéis orientar sus pasos» (</w:t>
      </w:r>
      <w:r w:rsidRPr="00C7590C">
        <w:rPr>
          <w:rFonts w:asciiTheme="majorHAnsi" w:eastAsia="Times New Roman" w:hAnsiTheme="majorHAnsi" w:cs="Tahoma"/>
          <w:i/>
          <w:iCs/>
          <w:lang w:eastAsia="es-CL"/>
        </w:rPr>
        <w:t>Discurso a los participantes en el Congreso de pastoral vocacional, 21 de octubre de 2016</w:t>
      </w:r>
      <w:r w:rsidRPr="00C7590C">
        <w:rPr>
          <w:rFonts w:asciiTheme="majorHAnsi" w:eastAsia="Times New Roman" w:hAnsiTheme="majorHAnsi" w:cs="Tahoma"/>
          <w:lang w:eastAsia="es-CL"/>
        </w:rPr>
        <w:t>).</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Docentes y otras figuras educativas: </w:t>
      </w:r>
      <w:r w:rsidRPr="00C7590C">
        <w:rPr>
          <w:rFonts w:asciiTheme="majorHAnsi" w:eastAsia="Times New Roman" w:hAnsiTheme="majorHAnsi" w:cs="Tahoma"/>
          <w:lang w:eastAsia="es-CL"/>
        </w:rPr>
        <w:t xml:space="preserve">muchos docentes católicos están comprometidos como testigos en las universidades y en las escuelas de todo orden y grado; en el mundo del trabajo muchos están presentes con competencia y pasión; en la política muchos creyentes tratan de ser fermento de una sociedad más justa; en el voluntariado civil muchos se dedican a trabajar por el bien común y por el cuidado de la creación; en la animación del tiempo libre y del </w:t>
      </w:r>
      <w:r w:rsidRPr="00C7590C">
        <w:rPr>
          <w:rFonts w:asciiTheme="majorHAnsi" w:eastAsia="Times New Roman" w:hAnsiTheme="majorHAnsi" w:cs="Tahoma"/>
          <w:lang w:eastAsia="es-CL"/>
        </w:rPr>
        <w:lastRenderedPageBreak/>
        <w:t>deporte muchos están comprometidos con entusiasmo y generosidad. Todos ellos dan testimonio de vocaciones humanas y cristianas acogidas y vividas con fidelidad y compromiso, suscitando en quien los ve el deseo de hacer lo mismo: responder con generosidad a la propia vocación es el primer modo de hacer pastoral vocacional.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3. </w:t>
      </w:r>
      <w:bookmarkStart w:id="15" w:name="Lugares"/>
      <w:r w:rsidRPr="00C7590C">
        <w:rPr>
          <w:rFonts w:asciiTheme="majorHAnsi" w:eastAsia="Times New Roman" w:hAnsiTheme="majorHAnsi" w:cs="Tahoma"/>
          <w:b/>
          <w:bCs/>
          <w:lang w:eastAsia="es-CL"/>
        </w:rPr>
        <w:t>Lugares</w:t>
      </w:r>
      <w:bookmarkEnd w:id="15"/>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La vida cotidiana y el compromiso social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Convertirse en adultos significa aprender a gestionar con autonomía dimensiones de la vida que son al mismo tiempo fundamentales y cotidianas: la utilización del tiempo y del dinero, el estilo de vida y de consumo, el estudio y el tiempo libre, el vestido y la comida, y la vida afectiva y la sexualidad. Este aprendizaje, al que los jóvenes se enfrentan inevitablemente, es la ocasión para poner orden en la propia vida y en las propias prioridades, experimentando caminos de elección que pueden convertirse en una escuela de discernimiento y consolidar la propia orientación con vistas a las decisiones más importantes: la fe, cuanto más auténtica es, tanto más interpela a la vida cotidiana y se deja interpelar por ella. Merecen una mención particular las experiencias, a menudo difíciles o problemáticas, de la vida laboral o de la falta de trabajo: estas también son ocasión para acoger o profundizar la propia vocación.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Los pobres gritan y junto con ellos la tierra: el compromiso de escuchar puede ser una ocasión concreta de encuentro con el Señor y con la Iglesia y de descubrimiento de la propia vocación. Como enseña el Papa Francisco, las acciones comunitarias con las que se cuida de la casa común y de la calidad de vida de los pobres «cuando expresan un amor que se entrega, pueden convertirse en intensas experiencias espirituales» (</w:t>
      </w:r>
      <w:proofErr w:type="spellStart"/>
      <w:r w:rsidRPr="00C7590C">
        <w:rPr>
          <w:rFonts w:asciiTheme="majorHAnsi" w:eastAsia="Times New Roman" w:hAnsiTheme="majorHAnsi" w:cs="Tahoma"/>
          <w:i/>
          <w:iCs/>
          <w:lang w:eastAsia="es-CL"/>
        </w:rPr>
        <w:t>Laudato</w:t>
      </w:r>
      <w:proofErr w:type="spellEnd"/>
      <w:r w:rsidRPr="00C7590C">
        <w:rPr>
          <w:rFonts w:asciiTheme="majorHAnsi" w:eastAsia="Times New Roman" w:hAnsiTheme="majorHAnsi" w:cs="Tahoma"/>
          <w:i/>
          <w:iCs/>
          <w:lang w:eastAsia="es-CL"/>
        </w:rPr>
        <w:t xml:space="preserve"> si’</w:t>
      </w:r>
      <w:r w:rsidRPr="00C7590C">
        <w:rPr>
          <w:rFonts w:asciiTheme="majorHAnsi" w:eastAsia="Times New Roman" w:hAnsiTheme="majorHAnsi" w:cs="Tahoma"/>
          <w:lang w:eastAsia="es-CL"/>
        </w:rPr>
        <w:t>, 232) y, por lo tanto, también en ocasión de caminos y de discernimiento vocacional.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Los ámbitos específicos de la pastoral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La Iglesia ofrece a los jóvenes lugares específicos de encuentro y de formación cultural, de educación y de evangelización, de celebración y de servicio, colocándose en primera línea para dar una acogida abierta a todos y a cada uno. El desafío para estos lugares y para quienes los animan es proceder cada vez más en la lógica de la construcción de una red integrada de propuestas, y asumir en el proprio modo de obrar el estilo de salir, ver y llamar.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A nivel mundial destacan las Jornadas Mundiales de la Juventud. También Conferencias Episcopales y Diócesis sienten cada vez más su deber de ofrecer eventos y experiencias específicas para los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Las Parroquias ofrecen espacios, actividades, tiempo e itinerarios para las jóvenes generaciones. La vida sacramental ofrece ocasiones fundamentales para crecer en la capacidad de acoger el don de Dios en la propia existencia e invita a la participación activa en la misión eclesial. Un signo de la atención al mundo de los jóvenes son los centros juveniles y los oratorios.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Las universidades y las escuelas católicas, con su valioso servicio cultural y formativo, son otro instrumento de presencia de la Iglesia entre los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 Las actividades sociales y de voluntariado ofrecen la oportunidad de implicarse en el servicio generoso; el encuentro con personas que experimentan pobreza y exclusión puede ser una ocasión favorable de crecimiento espiritual y de discernimiento vocacional: también desde este punto de vista los pobres son maestros, mejor dicho, portadores de la buena noticia de que la fragilidad es el lugar donde se vive la experiencia de la salvación.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Las asociaciones y los movimientos eclesiales, pero también muchos lugares de espiritualidad, ofrecen a los jóvenes serios itinerarios de discernimiento; las experiencias misioneras se convierten en momentos de servicio generoso y de intercambio fecundo; el redescubrimiento de la peregrinación como forma y estilo de camino resulta válido y prometedor; en muchos contextos la experiencia de la piedad popular sostiene y nutre la fe de los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Ocupan un lugar de importancia estratégica los seminarios y las casas de formación, que también a través de una intensa vida comunitaria, deben permitir a los jóvenes que acogen vivir la experiencia que les hará a su vez ser capaces de acompañar a otros.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El mundo digital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Por las razones ya recordadas, merece una mención particular el mundo de los </w:t>
      </w:r>
      <w:r w:rsidRPr="00C7590C">
        <w:rPr>
          <w:rFonts w:asciiTheme="majorHAnsi" w:eastAsia="Times New Roman" w:hAnsiTheme="majorHAnsi" w:cs="Tahoma"/>
          <w:i/>
          <w:iCs/>
          <w:lang w:eastAsia="es-CL"/>
        </w:rPr>
        <w:t>new media</w:t>
      </w:r>
      <w:r w:rsidRPr="00C7590C">
        <w:rPr>
          <w:rFonts w:asciiTheme="majorHAnsi" w:eastAsia="Times New Roman" w:hAnsiTheme="majorHAnsi" w:cs="Tahoma"/>
          <w:lang w:eastAsia="es-CL"/>
        </w:rPr>
        <w:t xml:space="preserve">, que sobre todo para las jóvenes generaciones se ha convertido realmente en un lugar de vida; ofrece muchas oportunidades inéditas, especialmente en lo que se refiere al acceso a la información y a la construcción de relaciones a distancia, pero también presenta riesgos (por ejemplo el </w:t>
      </w:r>
      <w:proofErr w:type="spellStart"/>
      <w:r w:rsidRPr="00C7590C">
        <w:rPr>
          <w:rFonts w:asciiTheme="majorHAnsi" w:eastAsia="Times New Roman" w:hAnsiTheme="majorHAnsi" w:cs="Tahoma"/>
          <w:lang w:eastAsia="es-CL"/>
        </w:rPr>
        <w:t>ciberacoso</w:t>
      </w:r>
      <w:proofErr w:type="spellEnd"/>
      <w:r w:rsidRPr="00C7590C">
        <w:rPr>
          <w:rFonts w:asciiTheme="majorHAnsi" w:eastAsia="Times New Roman" w:hAnsiTheme="majorHAnsi" w:cs="Tahoma"/>
          <w:lang w:eastAsia="es-CL"/>
        </w:rPr>
        <w:t>, los juegos de azar, la pornografía, las insidias de los </w:t>
      </w:r>
      <w:r w:rsidRPr="00C7590C">
        <w:rPr>
          <w:rFonts w:asciiTheme="majorHAnsi" w:eastAsia="Times New Roman" w:hAnsiTheme="majorHAnsi" w:cs="Tahoma"/>
          <w:i/>
          <w:iCs/>
          <w:lang w:eastAsia="es-CL"/>
        </w:rPr>
        <w:t xml:space="preserve">chat </w:t>
      </w:r>
      <w:proofErr w:type="spellStart"/>
      <w:r w:rsidRPr="00C7590C">
        <w:rPr>
          <w:rFonts w:asciiTheme="majorHAnsi" w:eastAsia="Times New Roman" w:hAnsiTheme="majorHAnsi" w:cs="Tahoma"/>
          <w:i/>
          <w:iCs/>
          <w:lang w:eastAsia="es-CL"/>
        </w:rPr>
        <w:t>room</w:t>
      </w:r>
      <w:proofErr w:type="spellEnd"/>
      <w:r w:rsidRPr="00C7590C">
        <w:rPr>
          <w:rFonts w:asciiTheme="majorHAnsi" w:eastAsia="Times New Roman" w:hAnsiTheme="majorHAnsi" w:cs="Tahoma"/>
          <w:lang w:eastAsia="es-CL"/>
        </w:rPr>
        <w:t>, la manipulación ideológica, etc.). Pese a las muchas diferencias entre las distintas regiones, la comunidad cristiana continúa construyendo su presencia en este nuevo areópago, donde los jóvenes tienen sin duda algo que enseñarle.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4. </w:t>
      </w:r>
      <w:bookmarkStart w:id="16" w:name="Instrumentos"/>
      <w:r w:rsidRPr="00C7590C">
        <w:rPr>
          <w:rFonts w:asciiTheme="majorHAnsi" w:eastAsia="Times New Roman" w:hAnsiTheme="majorHAnsi" w:cs="Tahoma"/>
          <w:b/>
          <w:bCs/>
          <w:lang w:eastAsia="es-CL"/>
        </w:rPr>
        <w:t>Instrumentos</w:t>
      </w:r>
      <w:bookmarkEnd w:id="16"/>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Los lenguajes de la pastoral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 veces nos damos cuenta que entre el lenguaje eclesial y el de los jóvenes se abre un espacio difícil de colmar, aunque hay muchas experiencias de encuentro fecundo entre las sensibilidades de los jóvenes y las propuestas de la Iglesia en ámbito bíblico, litúrgico, artístico, catequético y mediático. Soñamos con una Iglesia que sepa dejar espacios al mundo juvenil y a sus lenguajes, apreciando y valorando la creatividad y los talentos.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particular, reconocemos en el deporte un recurso educativo con grandes oportunidades, y en la música y en las otras expresiones artísticas un lenguaje expresivo privilegiado que acompaña el camino de crecimiento de los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El cuidado educativo y los itinerarios de evangelización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En la acción pastoral con los jóvenes, donde es necesario poner en marcha procesos más que ocupar espacios, descubrimos, en primer lugar, la importancia del servicio al crecimiento humano de cada uno y de los instrumentos pedagógicos y formativos que pueden sostenerlo. Entre evangelización y educación se constata una fecunda relación genética que, en la realidad </w:t>
      </w:r>
      <w:r w:rsidRPr="00C7590C">
        <w:rPr>
          <w:rFonts w:asciiTheme="majorHAnsi" w:eastAsia="Times New Roman" w:hAnsiTheme="majorHAnsi" w:cs="Tahoma"/>
          <w:lang w:eastAsia="es-CL"/>
        </w:rPr>
        <w:lastRenderedPageBreak/>
        <w:t>contemporánea, debe tener en cuenta la gradualidad de los caminos de maduración de la libertad.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xml:space="preserve">Respecto al pasado, debemos acostumbrarnos a itinerarios de acercamiento a la fe cada vez menos estandarizados y más atentos a las características personales de cada uno: junto a los que continúan siguiendo las etapas tradicionales de la iniciación cristiana, muchos llegan al encuentro con el Señor y con la comunidad de los creyentes por otra vía y en edad más avanzada, por ejemplo a partir de la práctica de un compromiso con la justicia, o del encuentro en ámbitos </w:t>
      </w:r>
      <w:proofErr w:type="spellStart"/>
      <w:r w:rsidRPr="00C7590C">
        <w:rPr>
          <w:rFonts w:asciiTheme="majorHAnsi" w:eastAsia="Times New Roman" w:hAnsiTheme="majorHAnsi" w:cs="Tahoma"/>
          <w:lang w:eastAsia="es-CL"/>
        </w:rPr>
        <w:t>extraeclesiales</w:t>
      </w:r>
      <w:proofErr w:type="spellEnd"/>
      <w:r w:rsidRPr="00C7590C">
        <w:rPr>
          <w:rFonts w:asciiTheme="majorHAnsi" w:eastAsia="Times New Roman" w:hAnsiTheme="majorHAnsi" w:cs="Tahoma"/>
          <w:lang w:eastAsia="es-CL"/>
        </w:rPr>
        <w:t xml:space="preserve"> con alguien capaz de ser testigo creíble. El desafío para las comunidades es resultar acogedoras para todos, siguiendo a Jesús que sabía hablar con judíos y samaritanos, con paganos de cultura griega y ocupantes romanos, comprendiendo el deseo profundo de cada uno de ellos.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Silencio, contemplación y oración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Por último, y sobre todo, no hay discernimiento sin cultivar la familiaridad con el Señor y el diálogo con su Palabra. En particular, la</w:t>
      </w:r>
      <w:r w:rsidRPr="00C7590C">
        <w:rPr>
          <w:rFonts w:asciiTheme="majorHAnsi" w:eastAsia="Times New Roman" w:hAnsiTheme="majorHAnsi" w:cs="Tahoma"/>
          <w:i/>
          <w:iCs/>
          <w:lang w:eastAsia="es-CL"/>
        </w:rPr>
        <w:t> </w:t>
      </w:r>
      <w:proofErr w:type="spellStart"/>
      <w:r w:rsidRPr="00C7590C">
        <w:rPr>
          <w:rFonts w:asciiTheme="majorHAnsi" w:eastAsia="Times New Roman" w:hAnsiTheme="majorHAnsi" w:cs="Tahoma"/>
          <w:i/>
          <w:iCs/>
          <w:lang w:eastAsia="es-CL"/>
        </w:rPr>
        <w:t>Lectio</w:t>
      </w:r>
      <w:proofErr w:type="spellEnd"/>
      <w:r w:rsidRPr="00C7590C">
        <w:rPr>
          <w:rFonts w:asciiTheme="majorHAnsi" w:eastAsia="Times New Roman" w:hAnsiTheme="majorHAnsi" w:cs="Tahoma"/>
          <w:i/>
          <w:iCs/>
          <w:lang w:eastAsia="es-CL"/>
        </w:rPr>
        <w:t xml:space="preserve"> Divina</w:t>
      </w:r>
      <w:r w:rsidRPr="00C7590C">
        <w:rPr>
          <w:rFonts w:asciiTheme="majorHAnsi" w:eastAsia="Times New Roman" w:hAnsiTheme="majorHAnsi" w:cs="Tahoma"/>
          <w:lang w:eastAsia="es-CL"/>
        </w:rPr>
        <w:t> es un método valioso que la tradición de la Iglesia nos ofrece.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 una sociedad cada vez más ruidosa, que propone una superabundancia de estímulos, un objetivo fundamental de la pastoral juvenil vocacional es ofrecer ocasiones para saborear el valor del silencio y de la contemplación y formar en la relectura de las propias experiencias y en la escucha de la conciencia.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5. </w:t>
      </w:r>
      <w:bookmarkStart w:id="17" w:name="María_de_Nazaret"/>
      <w:r w:rsidRPr="00C7590C">
        <w:rPr>
          <w:rFonts w:asciiTheme="majorHAnsi" w:eastAsia="Times New Roman" w:hAnsiTheme="majorHAnsi" w:cs="Tahoma"/>
          <w:b/>
          <w:bCs/>
          <w:lang w:eastAsia="es-CL"/>
        </w:rPr>
        <w:t>María de Nazaret</w:t>
      </w:r>
      <w:bookmarkEnd w:id="17"/>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Encomendemos a María este camino en el que la Iglesia se interroga sobre cómo acompañar a los jóvenes a acoger la llamada a la alegría del amor y a la vida en plenitud. Ella, joven mujer de Nazaret, que en cada etapa de su existencia acoge la Palabra y la conserva, meditándola en su corazón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2,19), fue la primera en recorrer este camino.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Cada joven puede descubrir en la vida de María el estilo de la escucha, la valentía de la fe, la profundidad del discernimiento y la dedicación al servicio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1,39-45). En su “pequeñez”, la Virgen esposa prometida a José, experimenta la debilidad y la dificultad para comprender la misteriosa voluntad de Dios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1,34). Ella también está llamada a vivir el éxodo de sí misma y de sus proyectos, aprendiendo a entregarse y a confiar.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Haciendo memoria de las «cosas grandes» que el Todopoderoso ha realizado en Ella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1,49), la Virgen no se siente sola, sino plenamente amada y sostenida por el “No temas” del ángel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1,30). Consciente de que Dios está con ella, María abre su corazón al “Heme aquí” y así inaugura el camino del Evangelio (cfr. </w:t>
      </w:r>
      <w:proofErr w:type="spellStart"/>
      <w:r w:rsidRPr="00C7590C">
        <w:rPr>
          <w:rFonts w:asciiTheme="majorHAnsi" w:eastAsia="Times New Roman" w:hAnsiTheme="majorHAnsi" w:cs="Tahoma"/>
          <w:i/>
          <w:iCs/>
          <w:lang w:eastAsia="es-CL"/>
        </w:rPr>
        <w:t>Lc</w:t>
      </w:r>
      <w:proofErr w:type="spellEnd"/>
      <w:r w:rsidRPr="00C7590C">
        <w:rPr>
          <w:rFonts w:asciiTheme="majorHAnsi" w:eastAsia="Times New Roman" w:hAnsiTheme="majorHAnsi" w:cs="Tahoma"/>
          <w:lang w:eastAsia="es-CL"/>
        </w:rPr>
        <w:t> 1,38). Mujer de la intercesión (cfr. </w:t>
      </w:r>
      <w:proofErr w:type="spellStart"/>
      <w:r w:rsidRPr="00C7590C">
        <w:rPr>
          <w:rFonts w:asciiTheme="majorHAnsi" w:eastAsia="Times New Roman" w:hAnsiTheme="majorHAnsi" w:cs="Tahoma"/>
          <w:i/>
          <w:iCs/>
          <w:lang w:eastAsia="es-CL"/>
        </w:rPr>
        <w:t>Jn</w:t>
      </w:r>
      <w:proofErr w:type="spellEnd"/>
      <w:r w:rsidRPr="00C7590C">
        <w:rPr>
          <w:rFonts w:asciiTheme="majorHAnsi" w:eastAsia="Times New Roman" w:hAnsiTheme="majorHAnsi" w:cs="Tahoma"/>
          <w:lang w:eastAsia="es-CL"/>
        </w:rPr>
        <w:t> 2,3), frente a la cruz del Hijo, unida al “discípulo amado”, acoge nuevamente la llamada a ser fecunda y a generar vida en la historia de los hombres. En sus ojos cada joven puede redescubrir la belleza del discernimiento, en su corazón puede experimentar la ternura de la intimidad y la valentía del testimonio y de la misión.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w:t>
      </w:r>
    </w:p>
    <w:p w:rsidR="00C7590C" w:rsidRPr="00C7590C" w:rsidRDefault="00C7590C">
      <w:pPr>
        <w:rPr>
          <w:rFonts w:asciiTheme="majorHAnsi" w:eastAsia="Times New Roman" w:hAnsiTheme="majorHAnsi" w:cs="Tahoma"/>
          <w:lang w:eastAsia="es-CL"/>
        </w:rPr>
      </w:pPr>
      <w:r w:rsidRPr="00C7590C">
        <w:rPr>
          <w:rFonts w:asciiTheme="majorHAnsi" w:eastAsia="Times New Roman" w:hAnsiTheme="majorHAnsi" w:cs="Tahoma"/>
          <w:lang w:eastAsia="es-CL"/>
        </w:rPr>
        <w:br w:type="page"/>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bookmarkStart w:id="18" w:name="CUESTIONARIO"/>
      <w:r w:rsidRPr="00C7590C">
        <w:rPr>
          <w:rFonts w:asciiTheme="majorHAnsi" w:eastAsia="Times New Roman" w:hAnsiTheme="majorHAnsi" w:cs="Tahoma"/>
          <w:b/>
          <w:bCs/>
          <w:lang w:eastAsia="es-CL"/>
        </w:rPr>
        <w:t>CUESTIONARIO</w:t>
      </w:r>
      <w:bookmarkEnd w:id="18"/>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El objetivo del cuestionario es ayudar a los Organismos a quienes corresponde responder a expresar su comprensión del mundo juvenil y a leer su experiencia de acompañamiento vocacional, a efectos de la recopilación de elementos para la redacción del </w:t>
      </w:r>
      <w:r w:rsidRPr="00C7590C">
        <w:rPr>
          <w:rFonts w:asciiTheme="majorHAnsi" w:eastAsia="Times New Roman" w:hAnsiTheme="majorHAnsi" w:cs="Tahoma"/>
          <w:i/>
          <w:iCs/>
          <w:lang w:eastAsia="es-CL"/>
        </w:rPr>
        <w:t>Documento de trabajo</w:t>
      </w:r>
      <w:r w:rsidRPr="00C7590C">
        <w:rPr>
          <w:rFonts w:asciiTheme="majorHAnsi" w:eastAsia="Times New Roman" w:hAnsiTheme="majorHAnsi" w:cs="Tahoma"/>
          <w:lang w:eastAsia="es-CL"/>
        </w:rPr>
        <w:t> o </w:t>
      </w:r>
      <w:proofErr w:type="spellStart"/>
      <w:r w:rsidRPr="00C7590C">
        <w:rPr>
          <w:rFonts w:asciiTheme="majorHAnsi" w:eastAsia="Times New Roman" w:hAnsiTheme="majorHAnsi" w:cs="Tahoma"/>
          <w:i/>
          <w:iCs/>
          <w:lang w:eastAsia="es-CL"/>
        </w:rPr>
        <w:t>Instrumentum</w:t>
      </w:r>
      <w:proofErr w:type="spellEnd"/>
      <w:r w:rsidRPr="00C7590C">
        <w:rPr>
          <w:rFonts w:asciiTheme="majorHAnsi" w:eastAsia="Times New Roman" w:hAnsiTheme="majorHAnsi" w:cs="Tahoma"/>
          <w:i/>
          <w:iCs/>
          <w:lang w:eastAsia="es-CL"/>
        </w:rPr>
        <w:t xml:space="preserve"> </w:t>
      </w:r>
      <w:proofErr w:type="spellStart"/>
      <w:r w:rsidRPr="00C7590C">
        <w:rPr>
          <w:rFonts w:asciiTheme="majorHAnsi" w:eastAsia="Times New Roman" w:hAnsiTheme="majorHAnsi" w:cs="Tahoma"/>
          <w:i/>
          <w:iCs/>
          <w:lang w:eastAsia="es-CL"/>
        </w:rPr>
        <w:t>laboris</w:t>
      </w:r>
      <w:proofErr w:type="spellEnd"/>
      <w:r w:rsidRPr="00C7590C">
        <w:rPr>
          <w:rFonts w:asciiTheme="majorHAnsi" w:eastAsia="Times New Roman" w:hAnsiTheme="majorHAnsi" w:cs="Tahoma"/>
          <w:lang w:eastAsia="es-CL"/>
        </w:rPr>
        <w:t>.</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Con el fin de tener en cuenta las diferentes situaciones continentales, se han inserido, después de la pregunta n. 15, tres preguntas específicas para cada área geográfica, a las que están invitados a responder los Organismos interesados.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Para hacer este trabajo más fácil y sostenible, se ruega a los respectivos Organismos que respondan, indicativamente, con una página para los datos, siete u ocho páginas para la lectura de la situación y una página para cada una de las tres experiencias que se quiere compartir. Si es necesario y se desea, se podrán adjuntar otros textos para apoyar o completar este dossier sintético.</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1. </w:t>
      </w:r>
      <w:bookmarkStart w:id="19" w:name="Recoger_los_datos"/>
      <w:r w:rsidRPr="00C7590C">
        <w:rPr>
          <w:rFonts w:asciiTheme="majorHAnsi" w:eastAsia="Times New Roman" w:hAnsiTheme="majorHAnsi" w:cs="Tahoma"/>
          <w:b/>
          <w:bCs/>
          <w:lang w:eastAsia="es-CL"/>
        </w:rPr>
        <w:t>Recoger los datos</w:t>
      </w:r>
      <w:bookmarkEnd w:id="19"/>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 xml:space="preserve">Por favor, indíquense si </w:t>
      </w:r>
      <w:proofErr w:type="gramStart"/>
      <w:r w:rsidRPr="00C7590C">
        <w:rPr>
          <w:rFonts w:asciiTheme="majorHAnsi" w:eastAsia="Times New Roman" w:hAnsiTheme="majorHAnsi" w:cs="Tahoma"/>
          <w:i/>
          <w:iCs/>
          <w:lang w:eastAsia="es-CL"/>
        </w:rPr>
        <w:t>es</w:t>
      </w:r>
      <w:proofErr w:type="gramEnd"/>
      <w:r w:rsidRPr="00C7590C">
        <w:rPr>
          <w:rFonts w:asciiTheme="majorHAnsi" w:eastAsia="Times New Roman" w:hAnsiTheme="majorHAnsi" w:cs="Tahoma"/>
          <w:i/>
          <w:iCs/>
          <w:lang w:eastAsia="es-CL"/>
        </w:rPr>
        <w:t xml:space="preserve"> posible las fuentes y los años de referencia. Pueden anexarse otros datos sintéticos a disposición que parezcan relevantes para comprender mejor la situación de los diferentes países.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Número de habitantes en el país/en los países y la tasa de natalidad.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Número y porcentaje de jóvenes (16-29 años) en el país/en los países.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Número y porcentaje de católicos en el país/en los países.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Edad media (en los últimos cinco años) para contraer matrimonio (distinguiendo entre hombres y mujeres), para ingresar en el seminario y para entrar en la vida consagrada (distinguiendo entre hombres y mujeres).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En el grupo de edad de 16-29 años, el porcentaje de: estudiantes, trabajadores (si es posible especificar los ámbitos), desempleados y </w:t>
      </w:r>
      <w:r w:rsidRPr="00C7590C">
        <w:rPr>
          <w:rFonts w:asciiTheme="majorHAnsi" w:eastAsia="Times New Roman" w:hAnsiTheme="majorHAnsi" w:cs="Tahoma"/>
          <w:i/>
          <w:iCs/>
          <w:lang w:eastAsia="es-CL"/>
        </w:rPr>
        <w:t>NEET</w:t>
      </w:r>
      <w:r w:rsidRPr="00C7590C">
        <w:rPr>
          <w:rFonts w:asciiTheme="majorHAnsi" w:eastAsia="Times New Roman" w:hAnsiTheme="majorHAnsi" w:cs="Tahoma"/>
          <w:lang w:eastAsia="es-CL"/>
        </w:rPr>
        <w:t> (</w:t>
      </w:r>
      <w:proofErr w:type="spellStart"/>
      <w:r w:rsidRPr="00C7590C">
        <w:rPr>
          <w:rFonts w:asciiTheme="majorHAnsi" w:eastAsia="Times New Roman" w:hAnsiTheme="majorHAnsi" w:cs="Tahoma"/>
          <w:i/>
          <w:iCs/>
          <w:lang w:eastAsia="es-CL"/>
        </w:rPr>
        <w:t>not</w:t>
      </w:r>
      <w:proofErr w:type="spellEnd"/>
      <w:r w:rsidRPr="00C7590C">
        <w:rPr>
          <w:rFonts w:asciiTheme="majorHAnsi" w:eastAsia="Times New Roman" w:hAnsiTheme="majorHAnsi" w:cs="Tahoma"/>
          <w:i/>
          <w:iCs/>
          <w:lang w:eastAsia="es-CL"/>
        </w:rPr>
        <w:t xml:space="preserve"> in </w:t>
      </w:r>
      <w:proofErr w:type="spellStart"/>
      <w:r w:rsidRPr="00C7590C">
        <w:rPr>
          <w:rFonts w:asciiTheme="majorHAnsi" w:eastAsia="Times New Roman" w:hAnsiTheme="majorHAnsi" w:cs="Tahoma"/>
          <w:i/>
          <w:iCs/>
          <w:lang w:eastAsia="es-CL"/>
        </w:rPr>
        <w:t>education</w:t>
      </w:r>
      <w:proofErr w:type="spellEnd"/>
      <w:r w:rsidRPr="00C7590C">
        <w:rPr>
          <w:rFonts w:asciiTheme="majorHAnsi" w:eastAsia="Times New Roman" w:hAnsiTheme="majorHAnsi" w:cs="Tahoma"/>
          <w:i/>
          <w:iCs/>
          <w:lang w:eastAsia="es-CL"/>
        </w:rPr>
        <w:t xml:space="preserve">, </w:t>
      </w:r>
      <w:proofErr w:type="spellStart"/>
      <w:r w:rsidRPr="00C7590C">
        <w:rPr>
          <w:rFonts w:asciiTheme="majorHAnsi" w:eastAsia="Times New Roman" w:hAnsiTheme="majorHAnsi" w:cs="Tahoma"/>
          <w:i/>
          <w:iCs/>
          <w:lang w:eastAsia="es-CL"/>
        </w:rPr>
        <w:t>employment</w:t>
      </w:r>
      <w:proofErr w:type="spellEnd"/>
      <w:r w:rsidRPr="00C7590C">
        <w:rPr>
          <w:rFonts w:asciiTheme="majorHAnsi" w:eastAsia="Times New Roman" w:hAnsiTheme="majorHAnsi" w:cs="Tahoma"/>
          <w:i/>
          <w:iCs/>
          <w:lang w:eastAsia="es-CL"/>
        </w:rPr>
        <w:t xml:space="preserve"> </w:t>
      </w:r>
      <w:proofErr w:type="spellStart"/>
      <w:r w:rsidRPr="00C7590C">
        <w:rPr>
          <w:rFonts w:asciiTheme="majorHAnsi" w:eastAsia="Times New Roman" w:hAnsiTheme="majorHAnsi" w:cs="Tahoma"/>
          <w:i/>
          <w:iCs/>
          <w:lang w:eastAsia="es-CL"/>
        </w:rPr>
        <w:t>or</w:t>
      </w:r>
      <w:proofErr w:type="spellEnd"/>
      <w:r w:rsidRPr="00C7590C">
        <w:rPr>
          <w:rFonts w:asciiTheme="majorHAnsi" w:eastAsia="Times New Roman" w:hAnsiTheme="majorHAnsi" w:cs="Tahoma"/>
          <w:i/>
          <w:iCs/>
          <w:lang w:eastAsia="es-CL"/>
        </w:rPr>
        <w:t xml:space="preserve"> training</w:t>
      </w:r>
      <w:r w:rsidRPr="00C7590C">
        <w:rPr>
          <w:rFonts w:asciiTheme="majorHAnsi" w:eastAsia="Times New Roman" w:hAnsiTheme="majorHAnsi" w:cs="Tahoma"/>
          <w:lang w:eastAsia="es-CL"/>
        </w:rPr>
        <w:t>).</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2. </w:t>
      </w:r>
      <w:bookmarkStart w:id="20" w:name="Leer_la_situación"/>
      <w:r w:rsidRPr="00C7590C">
        <w:rPr>
          <w:rFonts w:asciiTheme="majorHAnsi" w:eastAsia="Times New Roman" w:hAnsiTheme="majorHAnsi" w:cs="Tahoma"/>
          <w:b/>
          <w:bCs/>
          <w:lang w:eastAsia="es-CL"/>
        </w:rPr>
        <w:t>Leer la situación</w:t>
      </w:r>
      <w:bookmarkEnd w:id="20"/>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a) Jóvenes, Iglesia y sociedad</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Estas preguntas se refieren tanto a los jóvenes que frecuentan los ambientes eclesiales, como a los que están más alejados o ajenos.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 ¿De qué modo escucháis la realidad de los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2. ¿Cuáles son hoy los principales desafíos y cuáles son las oportunidades más significativas para los jóvenes de vuestro país/de vuestros países?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3. ¿Qué tipos y lugares de agregación juvenil, institucionales y no institucionales, tienen más éxito en ámbito eclesial, y por qué?</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4. ¿Qué tipos y lugares de agregación juvenil, institucionales y no institucionales, tienen más éxito fuera del ámbito eclesial, y por qué?</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5. ¿Qué piden concretamente hoy los jóvenes de vuestro país/es a la Iglesia?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6. En vuestro país/es, ¿qué espacios de participación tienen los jóvenes en la vida de la comunidad eclesial?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7. ¿Cómo y dónde podéis encontrar jóvenes que no frecuentan vuestros ambientes eclesiales?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b) La pastoral juvenil vocacional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8. ¿Cuál es la implicación de las familias y las comunidades en el discernimiento vocacional de los jóvenes?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9. ¿Cuáles son las contribuciones a la formación en el discernimiento vocacional por parte de escuelas y universidades o de otras instituciones formativas (civiles o eclesiales)?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10. ¿De qué modo tenéis en cuenta el cambio cultural causado por el desarrollo del mundo digital?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11. ¿De qué modo las Jornadas Mundiales de la Juventud u otros eventos nacionales o internacionales pueden entrar en la práctica pastoral ordinaria?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12. ¿De qué modo en vuestras Diócesis se proyectan experiencias y caminos de pastoral juvenil vocacional?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i/>
          <w:iCs/>
          <w:lang w:eastAsia="es-CL"/>
        </w:rPr>
        <w:t>c) Los acompañantes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13. ¿Cuánto tiempo y espacio dedican los pastores y los otros educadores al acompañamiento espiritual personal?</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14. ¿Qué iniciativas y caminos de formación son puestos en marcha por los acompañantes vocacionales?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15. ¿Qué acompañamiento personal se propone en los seminarios?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d) Preguntas específicas por áreas geográficas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ÁFRICA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 ¿Qué visiones y estructuras de pastoral juvenil vocacional responden mejor a las necesidades de vuestro continente?</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b. ¿Cómo interpretáis la “paternidad espiritual” en contextos donde se crece sin la figura paterna? ¿Qué formación ofrecéis?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 ¿Cómo conseguís comunicar a los jóvenes que son necesarios para construir el futuro de la Iglesia?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AMÉRICA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 ¿De qué modo vuestras comunidades se hacen cargo de los jóvenes que experimentan situaciones de violencia extrema (guerrillas, bandas, cárcel, drogodependencia, matrimonios forzados) y los acompañan a lo largo de trayectorias de vida?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b. ¿Qué formación ofrecéis para sostener el compromiso de los jóvenes en el ámbito sociopolítico con vistas al bien común?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 En contextos de fuerte secularización, ¿qué acciones pastorales resultan más eficaces para proseguir un camino de fe tras el camino de la iniciación cristiana?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ASIA Y OCEANÍA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a. ¿Por qué y cómo ejercen atractivo sobre los jóvenes las propuestas religiosas de agregación ofrecidas por realidades externas a la Iglesia?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b. ¿Cómo conjugar los valores de la cultura local con la propuesta cristiana, valorando también la piedad popular?</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 ¿Cómo utilizáis en la pastoral los lenguajes juveniles, sobre todo los medios de comunicación, el deporte y la música?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EUROPA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¿Cómo ayudáis a los jóvenes a mirar hacia el futuro con confianza y esperanza a partir de la riqueza de la memoria cristiana de Europa?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Los jóvenes a menudo se sienten descartados y rechazados por el sistema político, económico y social en el que viven. ¿Cómo escucháis este potencial de protesta para que se transforme en propuesta y colaboración?</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 ¿En qué niveles la relación intergeneracional todavía funciona? ¿</w:t>
      </w:r>
      <w:proofErr w:type="gramStart"/>
      <w:r w:rsidRPr="00C7590C">
        <w:rPr>
          <w:rFonts w:asciiTheme="majorHAnsi" w:eastAsia="Times New Roman" w:hAnsiTheme="majorHAnsi" w:cs="Tahoma"/>
          <w:lang w:eastAsia="es-CL"/>
        </w:rPr>
        <w:t>cómo</w:t>
      </w:r>
      <w:proofErr w:type="gramEnd"/>
      <w:r w:rsidRPr="00C7590C">
        <w:rPr>
          <w:rFonts w:asciiTheme="majorHAnsi" w:eastAsia="Times New Roman" w:hAnsiTheme="majorHAnsi" w:cs="Tahoma"/>
          <w:lang w:eastAsia="es-CL"/>
        </w:rPr>
        <w:t xml:space="preserve"> reactivarlo donde no funciona?</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b/>
          <w:bCs/>
          <w:lang w:eastAsia="es-CL"/>
        </w:rPr>
        <w:t>3. </w:t>
      </w:r>
      <w:bookmarkStart w:id="21" w:name="Compartir_las_prácticas"/>
      <w:r w:rsidRPr="00C7590C">
        <w:rPr>
          <w:rFonts w:asciiTheme="majorHAnsi" w:eastAsia="Times New Roman" w:hAnsiTheme="majorHAnsi" w:cs="Tahoma"/>
          <w:b/>
          <w:bCs/>
          <w:lang w:eastAsia="es-CL"/>
        </w:rPr>
        <w:t>Compartir las prácticas</w:t>
      </w:r>
      <w:bookmarkEnd w:id="21"/>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1. Enumerad los principales tipos de prácticas pastorales de acompañamiento y discernimiento vocacional presentes en vuestras realidades.</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2. Elegid tres prácticas que consideráis más interesantes y pertinentes para compartir con la Iglesia universal, y presentadlas según el siguiente esquema (</w:t>
      </w:r>
      <w:r w:rsidRPr="00C7590C">
        <w:rPr>
          <w:rFonts w:asciiTheme="majorHAnsi" w:eastAsia="Times New Roman" w:hAnsiTheme="majorHAnsi" w:cs="Tahoma"/>
          <w:i/>
          <w:iCs/>
          <w:lang w:eastAsia="es-CL"/>
        </w:rPr>
        <w:t>máximo una página por experiencia</w:t>
      </w:r>
      <w:r w:rsidRPr="00C7590C">
        <w:rPr>
          <w:rFonts w:asciiTheme="majorHAnsi" w:eastAsia="Times New Roman" w:hAnsiTheme="majorHAnsi" w:cs="Tahoma"/>
          <w:lang w:eastAsia="es-CL"/>
        </w:rPr>
        <w:t>).</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lastRenderedPageBreak/>
        <w:t>a) </w:t>
      </w:r>
      <w:r w:rsidRPr="00C7590C">
        <w:rPr>
          <w:rFonts w:asciiTheme="majorHAnsi" w:eastAsia="Times New Roman" w:hAnsiTheme="majorHAnsi" w:cs="Tahoma"/>
          <w:i/>
          <w:iCs/>
          <w:lang w:eastAsia="es-CL"/>
        </w:rPr>
        <w:t>Descripción</w:t>
      </w:r>
      <w:r w:rsidRPr="00C7590C">
        <w:rPr>
          <w:rFonts w:asciiTheme="majorHAnsi" w:eastAsia="Times New Roman" w:hAnsiTheme="majorHAnsi" w:cs="Tahoma"/>
          <w:lang w:eastAsia="es-CL"/>
        </w:rPr>
        <w:t>: Describid en pocas líneas la experiencia. ¿Quiénes son los protagonistas? ¿Cómo se desarrolla la actividad? ¿Dónde? Etc.</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b) </w:t>
      </w:r>
      <w:r w:rsidRPr="00C7590C">
        <w:rPr>
          <w:rFonts w:asciiTheme="majorHAnsi" w:eastAsia="Times New Roman" w:hAnsiTheme="majorHAnsi" w:cs="Tahoma"/>
          <w:i/>
          <w:iCs/>
          <w:lang w:eastAsia="es-CL"/>
        </w:rPr>
        <w:t>Análisis</w:t>
      </w:r>
      <w:r w:rsidRPr="00C7590C">
        <w:rPr>
          <w:rFonts w:asciiTheme="majorHAnsi" w:eastAsia="Times New Roman" w:hAnsiTheme="majorHAnsi" w:cs="Tahoma"/>
          <w:lang w:eastAsia="es-CL"/>
        </w:rPr>
        <w:t>: Evaluad, también en forma narrativa, la experiencia, para comprender mejor los elementos significativos: ¿cuáles son los objetivos? ¿Cuáles son las premisas teóricas? ¿Cuáles son las intuiciones más interesantes? ¿Cómo han evolucionado? Etc.</w:t>
      </w:r>
    </w:p>
    <w:p w:rsidR="00C7590C" w:rsidRPr="00C7590C" w:rsidRDefault="00C7590C" w:rsidP="00C7590C">
      <w:pPr>
        <w:shd w:val="clear" w:color="auto" w:fill="FFFFFF"/>
        <w:spacing w:before="100" w:beforeAutospacing="1" w:after="100" w:afterAutospacing="1"/>
        <w:jc w:val="both"/>
        <w:rPr>
          <w:rFonts w:asciiTheme="majorHAnsi" w:eastAsia="Times New Roman" w:hAnsiTheme="majorHAnsi" w:cs="Tahoma"/>
          <w:lang w:eastAsia="es-CL"/>
        </w:rPr>
      </w:pPr>
      <w:r w:rsidRPr="00C7590C">
        <w:rPr>
          <w:rFonts w:asciiTheme="majorHAnsi" w:eastAsia="Times New Roman" w:hAnsiTheme="majorHAnsi" w:cs="Tahoma"/>
          <w:lang w:eastAsia="es-CL"/>
        </w:rPr>
        <w:t>c) </w:t>
      </w:r>
      <w:r w:rsidRPr="00C7590C">
        <w:rPr>
          <w:rFonts w:asciiTheme="majorHAnsi" w:eastAsia="Times New Roman" w:hAnsiTheme="majorHAnsi" w:cs="Tahoma"/>
          <w:i/>
          <w:iCs/>
          <w:lang w:eastAsia="es-CL"/>
        </w:rPr>
        <w:t>Evaluación</w:t>
      </w:r>
      <w:r w:rsidRPr="00C7590C">
        <w:rPr>
          <w:rFonts w:asciiTheme="majorHAnsi" w:eastAsia="Times New Roman" w:hAnsiTheme="majorHAnsi" w:cs="Tahoma"/>
          <w:lang w:eastAsia="es-CL"/>
        </w:rPr>
        <w:t xml:space="preserve">: ¿Cuáles son los objetivos alcanzados y los no alcanzados? ¿Los puntos fuertes y los débiles? ¿Cuáles son las consecuencias a nivel social, cultural y eclesial? ¿Por qué y en qué la experiencia es significativa / formativa? </w:t>
      </w:r>
      <w:proofErr w:type="spellStart"/>
      <w:r w:rsidRPr="00C7590C">
        <w:rPr>
          <w:rFonts w:asciiTheme="majorHAnsi" w:eastAsia="Times New Roman" w:hAnsiTheme="majorHAnsi" w:cs="Tahoma"/>
          <w:lang w:eastAsia="es-CL"/>
        </w:rPr>
        <w:t>Etc</w:t>
      </w:r>
      <w:proofErr w:type="spellEnd"/>
    </w:p>
    <w:p w:rsidR="00383556" w:rsidRPr="00C7590C" w:rsidRDefault="00383556" w:rsidP="00C7590C">
      <w:pPr>
        <w:jc w:val="both"/>
        <w:rPr>
          <w:rFonts w:asciiTheme="majorHAnsi" w:hAnsiTheme="majorHAnsi"/>
        </w:rPr>
      </w:pPr>
    </w:p>
    <w:sectPr w:rsidR="00383556" w:rsidRPr="00C7590C">
      <w:footerReference w:type="defaul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E9" w:rsidRDefault="00F023E9" w:rsidP="00C7590C">
      <w:r>
        <w:separator/>
      </w:r>
    </w:p>
  </w:endnote>
  <w:endnote w:type="continuationSeparator" w:id="0">
    <w:p w:rsidR="00F023E9" w:rsidRDefault="00F023E9" w:rsidP="00C7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20692"/>
      <w:docPartObj>
        <w:docPartGallery w:val="Page Numbers (Bottom of Page)"/>
        <w:docPartUnique/>
      </w:docPartObj>
    </w:sdtPr>
    <w:sdtContent>
      <w:p w:rsidR="00C7590C" w:rsidRDefault="00C7590C">
        <w:pPr>
          <w:pStyle w:val="Piedepgina"/>
          <w:jc w:val="right"/>
        </w:pPr>
        <w:r>
          <w:fldChar w:fldCharType="begin"/>
        </w:r>
        <w:r>
          <w:instrText>PAGE   \* MERGEFORMAT</w:instrText>
        </w:r>
        <w:r>
          <w:fldChar w:fldCharType="separate"/>
        </w:r>
        <w:r w:rsidR="00D84EEA" w:rsidRPr="00D84EEA">
          <w:rPr>
            <w:noProof/>
            <w:lang w:val="es-ES"/>
          </w:rPr>
          <w:t>2</w:t>
        </w:r>
        <w:r>
          <w:fldChar w:fldCharType="end"/>
        </w:r>
      </w:p>
    </w:sdtContent>
  </w:sdt>
  <w:p w:rsidR="00C7590C" w:rsidRDefault="00C759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E9" w:rsidRDefault="00F023E9" w:rsidP="00C7590C">
      <w:r>
        <w:separator/>
      </w:r>
    </w:p>
  </w:footnote>
  <w:footnote w:type="continuationSeparator" w:id="0">
    <w:p w:rsidR="00F023E9" w:rsidRDefault="00F023E9" w:rsidP="00C7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0C"/>
    <w:rsid w:val="00383556"/>
    <w:rsid w:val="00C7590C"/>
    <w:rsid w:val="00D84EEA"/>
    <w:rsid w:val="00F023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590C"/>
    <w:pPr>
      <w:spacing w:before="100" w:beforeAutospacing="1" w:after="100" w:afterAutospacing="1"/>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C7590C"/>
    <w:rPr>
      <w:color w:val="0000FF"/>
      <w:u w:val="single"/>
    </w:rPr>
  </w:style>
  <w:style w:type="character" w:customStyle="1" w:styleId="apple-converted-space">
    <w:name w:val="apple-converted-space"/>
    <w:basedOn w:val="Fuentedeprrafopredeter"/>
    <w:rsid w:val="00C7590C"/>
  </w:style>
  <w:style w:type="paragraph" w:styleId="Encabezado">
    <w:name w:val="header"/>
    <w:basedOn w:val="Normal"/>
    <w:link w:val="EncabezadoCar"/>
    <w:uiPriority w:val="99"/>
    <w:unhideWhenUsed/>
    <w:rsid w:val="00C7590C"/>
    <w:pPr>
      <w:tabs>
        <w:tab w:val="center" w:pos="4419"/>
        <w:tab w:val="right" w:pos="8838"/>
      </w:tabs>
    </w:pPr>
  </w:style>
  <w:style w:type="character" w:customStyle="1" w:styleId="EncabezadoCar">
    <w:name w:val="Encabezado Car"/>
    <w:basedOn w:val="Fuentedeprrafopredeter"/>
    <w:link w:val="Encabezado"/>
    <w:uiPriority w:val="99"/>
    <w:rsid w:val="00C7590C"/>
  </w:style>
  <w:style w:type="paragraph" w:styleId="Piedepgina">
    <w:name w:val="footer"/>
    <w:basedOn w:val="Normal"/>
    <w:link w:val="PiedepginaCar"/>
    <w:uiPriority w:val="99"/>
    <w:unhideWhenUsed/>
    <w:rsid w:val="00C7590C"/>
    <w:pPr>
      <w:tabs>
        <w:tab w:val="center" w:pos="4419"/>
        <w:tab w:val="right" w:pos="8838"/>
      </w:tabs>
    </w:pPr>
  </w:style>
  <w:style w:type="character" w:customStyle="1" w:styleId="PiedepginaCar">
    <w:name w:val="Pie de página Car"/>
    <w:basedOn w:val="Fuentedeprrafopredeter"/>
    <w:link w:val="Piedepgina"/>
    <w:uiPriority w:val="99"/>
    <w:rsid w:val="00C7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590C"/>
    <w:pPr>
      <w:spacing w:before="100" w:beforeAutospacing="1" w:after="100" w:afterAutospacing="1"/>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C7590C"/>
    <w:rPr>
      <w:color w:val="0000FF"/>
      <w:u w:val="single"/>
    </w:rPr>
  </w:style>
  <w:style w:type="character" w:customStyle="1" w:styleId="apple-converted-space">
    <w:name w:val="apple-converted-space"/>
    <w:basedOn w:val="Fuentedeprrafopredeter"/>
    <w:rsid w:val="00C7590C"/>
  </w:style>
  <w:style w:type="paragraph" w:styleId="Encabezado">
    <w:name w:val="header"/>
    <w:basedOn w:val="Normal"/>
    <w:link w:val="EncabezadoCar"/>
    <w:uiPriority w:val="99"/>
    <w:unhideWhenUsed/>
    <w:rsid w:val="00C7590C"/>
    <w:pPr>
      <w:tabs>
        <w:tab w:val="center" w:pos="4419"/>
        <w:tab w:val="right" w:pos="8838"/>
      </w:tabs>
    </w:pPr>
  </w:style>
  <w:style w:type="character" w:customStyle="1" w:styleId="EncabezadoCar">
    <w:name w:val="Encabezado Car"/>
    <w:basedOn w:val="Fuentedeprrafopredeter"/>
    <w:link w:val="Encabezado"/>
    <w:uiPriority w:val="99"/>
    <w:rsid w:val="00C7590C"/>
  </w:style>
  <w:style w:type="paragraph" w:styleId="Piedepgina">
    <w:name w:val="footer"/>
    <w:basedOn w:val="Normal"/>
    <w:link w:val="PiedepginaCar"/>
    <w:uiPriority w:val="99"/>
    <w:unhideWhenUsed/>
    <w:rsid w:val="00C7590C"/>
    <w:pPr>
      <w:tabs>
        <w:tab w:val="center" w:pos="4419"/>
        <w:tab w:val="right" w:pos="8838"/>
      </w:tabs>
    </w:pPr>
  </w:style>
  <w:style w:type="character" w:customStyle="1" w:styleId="PiedepginaCar">
    <w:name w:val="Pie de página Car"/>
    <w:basedOn w:val="Fuentedeprrafopredeter"/>
    <w:link w:val="Piedepgina"/>
    <w:uiPriority w:val="99"/>
    <w:rsid w:val="00C7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4837">
      <w:bodyDiv w:val="1"/>
      <w:marLeft w:val="0"/>
      <w:marRight w:val="0"/>
      <w:marTop w:val="0"/>
      <w:marBottom w:val="0"/>
      <w:divBdr>
        <w:top w:val="none" w:sz="0" w:space="0" w:color="auto"/>
        <w:left w:val="none" w:sz="0" w:space="0" w:color="auto"/>
        <w:bottom w:val="none" w:sz="0" w:space="0" w:color="auto"/>
        <w:right w:val="none" w:sz="0" w:space="0" w:color="auto"/>
      </w:divBdr>
      <w:divsChild>
        <w:div w:id="116694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7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1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224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82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8392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synod/documents/rc_synod_doc_20170113_documento-preparatorio-xv_sp.html" TargetMode="External"/><Relationship Id="rId13" Type="http://schemas.openxmlformats.org/officeDocument/2006/relationships/hyperlink" Target="http://www.vatican.va/roman_curia/synod/documents/rc_synod_doc_20170113_documento-preparatorio-xv_sp.html" TargetMode="External"/><Relationship Id="rId18" Type="http://schemas.openxmlformats.org/officeDocument/2006/relationships/hyperlink" Target="http://www.vatican.va/roman_curia/synod/documents/rc_synod_doc_20170113_documento-preparatorio-xv_sp.html" TargetMode="External"/><Relationship Id="rId26" Type="http://schemas.openxmlformats.org/officeDocument/2006/relationships/hyperlink" Target="http://www.vatican.va/roman_curia/synod/documents/rc_synod_doc_20170113_documento-preparatorio-xv_sp.html" TargetMode="External"/><Relationship Id="rId3" Type="http://schemas.openxmlformats.org/officeDocument/2006/relationships/settings" Target="settings.xml"/><Relationship Id="rId21" Type="http://schemas.openxmlformats.org/officeDocument/2006/relationships/hyperlink" Target="http://www.vatican.va/roman_curia/synod/documents/rc_synod_doc_20170113_documento-preparatorio-xv_sp.html" TargetMode="External"/><Relationship Id="rId34" Type="http://schemas.openxmlformats.org/officeDocument/2006/relationships/footer" Target="footer1.xml"/><Relationship Id="rId7" Type="http://schemas.openxmlformats.org/officeDocument/2006/relationships/hyperlink" Target="http://www.vatican.va/roman_curia/synod/documents/rc_synod_doc_20170113_documento-preparatorio-xv_sp.html" TargetMode="External"/><Relationship Id="rId12" Type="http://schemas.openxmlformats.org/officeDocument/2006/relationships/hyperlink" Target="http://www.vatican.va/roman_curia/synod/documents/rc_synod_doc_20170113_documento-preparatorio-xv_sp.html" TargetMode="External"/><Relationship Id="rId17" Type="http://schemas.openxmlformats.org/officeDocument/2006/relationships/hyperlink" Target="http://www.vatican.va/roman_curia/synod/documents/rc_synod_doc_20170113_documento-preparatorio-xv_sp.html" TargetMode="External"/><Relationship Id="rId25" Type="http://schemas.openxmlformats.org/officeDocument/2006/relationships/hyperlink" Target="http://www.vatican.va/roman_curia/synod/documents/rc_synod_doc_20170113_documento-preparatorio-xv_sp.html" TargetMode="External"/><Relationship Id="rId33" Type="http://schemas.openxmlformats.org/officeDocument/2006/relationships/hyperlink" Target="http://w2.vatican.va/content/francesco/es/encyclicals/documents/papa-francesco_20130629_enciclica-lumen-fidei.html" TargetMode="External"/><Relationship Id="rId2" Type="http://schemas.microsoft.com/office/2007/relationships/stylesWithEffects" Target="stylesWithEffects.xml"/><Relationship Id="rId16" Type="http://schemas.openxmlformats.org/officeDocument/2006/relationships/hyperlink" Target="http://www.vatican.va/roman_curia/synod/documents/rc_synod_doc_20170113_documento-preparatorio-xv_sp.html" TargetMode="External"/><Relationship Id="rId20" Type="http://schemas.openxmlformats.org/officeDocument/2006/relationships/hyperlink" Target="http://www.vatican.va/roman_curia/synod/documents/rc_synod_doc_20170113_documento-preparatorio-xv_sp.html" TargetMode="External"/><Relationship Id="rId29" Type="http://schemas.openxmlformats.org/officeDocument/2006/relationships/hyperlink" Target="http://w2.vatican.va/content/francesco/es/apost_letters/documents/papa-francesco-lettera-ap_20161120_misericordia-et-misera.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roman_curia/synod/documents/rc_synod_doc_20170113_documento-preparatorio-xv_sp.html" TargetMode="External"/><Relationship Id="rId24" Type="http://schemas.openxmlformats.org/officeDocument/2006/relationships/hyperlink" Target="http://www.vatican.va/roman_curia/synod/documents/rc_synod_doc_20170113_documento-preparatorio-xv_sp.html" TargetMode="External"/><Relationship Id="rId32" Type="http://schemas.openxmlformats.org/officeDocument/2006/relationships/hyperlink" Target="http://w2.vatican.va/content/francesco/es/encyclicals/documents/papa-francesco_20130629_enciclica-lumen-fidei.html" TargetMode="External"/><Relationship Id="rId5" Type="http://schemas.openxmlformats.org/officeDocument/2006/relationships/footnotes" Target="footnotes.xml"/><Relationship Id="rId15" Type="http://schemas.openxmlformats.org/officeDocument/2006/relationships/hyperlink" Target="http://www.vatican.va/roman_curia/synod/documents/rc_synod_doc_20170113_documento-preparatorio-xv_sp.html" TargetMode="External"/><Relationship Id="rId23" Type="http://schemas.openxmlformats.org/officeDocument/2006/relationships/hyperlink" Target="http://www.vatican.va/roman_curia/synod/documents/rc_synod_doc_20170113_documento-preparatorio-xv_sp.html" TargetMode="External"/><Relationship Id="rId28" Type="http://schemas.openxmlformats.org/officeDocument/2006/relationships/hyperlink" Target="http://w2.vatican.va/content/paul-vi/es/speeches/1965/documents/hf_p-vi_spe_19651208_epilogo-concilio-giovani.html" TargetMode="External"/><Relationship Id="rId36" Type="http://schemas.openxmlformats.org/officeDocument/2006/relationships/theme" Target="theme/theme1.xml"/><Relationship Id="rId10" Type="http://schemas.openxmlformats.org/officeDocument/2006/relationships/hyperlink" Target="http://www.vatican.va/roman_curia/synod/documents/rc_synod_doc_20170113_documento-preparatorio-xv_sp.html" TargetMode="External"/><Relationship Id="rId19" Type="http://schemas.openxmlformats.org/officeDocument/2006/relationships/hyperlink" Target="http://www.vatican.va/roman_curia/synod/documents/rc_synod_doc_20170113_documento-preparatorio-xv_sp.html" TargetMode="External"/><Relationship Id="rId31" Type="http://schemas.openxmlformats.org/officeDocument/2006/relationships/hyperlink" Target="http://w2.vatican.va/content/francesco/es/homilies/2013/documents/papa-francesco_20130319_omelia-inizio-pontificato.html" TargetMode="External"/><Relationship Id="rId4" Type="http://schemas.openxmlformats.org/officeDocument/2006/relationships/webSettings" Target="webSettings.xml"/><Relationship Id="rId9" Type="http://schemas.openxmlformats.org/officeDocument/2006/relationships/hyperlink" Target="http://www.vatican.va/roman_curia/synod/documents/rc_synod_doc_20170113_documento-preparatorio-xv_sp.html" TargetMode="External"/><Relationship Id="rId14" Type="http://schemas.openxmlformats.org/officeDocument/2006/relationships/hyperlink" Target="http://www.vatican.va/roman_curia/synod/documents/rc_synod_doc_20170113_documento-preparatorio-xv_sp.html" TargetMode="External"/><Relationship Id="rId22" Type="http://schemas.openxmlformats.org/officeDocument/2006/relationships/hyperlink" Target="http://www.vatican.va/roman_curia/synod/documents/rc_synod_doc_20170113_documento-preparatorio-xv_sp.html" TargetMode="External"/><Relationship Id="rId27" Type="http://schemas.openxmlformats.org/officeDocument/2006/relationships/hyperlink" Target="http://www.vatican.va/roman_curia/synod/documents/rc_synod_doc_20170113_documento-preparatorio-xv_sp.html" TargetMode="External"/><Relationship Id="rId30" Type="http://schemas.openxmlformats.org/officeDocument/2006/relationships/hyperlink" Target="http://w2.vatican.va/content/benedict-xvi/es/letters/2008/documents/hf_ben-xvi_let_20080121_educazione.htm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11572</Words>
  <Characters>63646</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2</cp:revision>
  <dcterms:created xsi:type="dcterms:W3CDTF">2017-01-13T17:12:00Z</dcterms:created>
  <dcterms:modified xsi:type="dcterms:W3CDTF">2017-01-13T17:17:00Z</dcterms:modified>
</cp:coreProperties>
</file>